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ED29" w14:textId="7240CCEB" w:rsidR="00850477" w:rsidRPr="00CE00BE" w:rsidRDefault="00CE00BE">
      <w:pPr>
        <w:rPr>
          <w:rFonts w:ascii="Verdana" w:hAnsi="Verdana"/>
          <w:sz w:val="20"/>
          <w:szCs w:val="20"/>
        </w:rPr>
      </w:pPr>
      <w:r w:rsidRPr="00CE00BE">
        <w:rPr>
          <w:rFonts w:ascii="Verdana" w:hAnsi="Verdana"/>
          <w:sz w:val="20"/>
          <w:szCs w:val="20"/>
        </w:rPr>
        <w:t>These policies and associated documents will b</w:t>
      </w:r>
      <w:r>
        <w:rPr>
          <w:rFonts w:ascii="Verdana" w:hAnsi="Verdana"/>
          <w:sz w:val="20"/>
          <w:szCs w:val="20"/>
        </w:rPr>
        <w:t xml:space="preserve">e reviewed as per the </w:t>
      </w:r>
      <w:r w:rsidRPr="00CE00BE">
        <w:rPr>
          <w:rFonts w:ascii="Verdana" w:hAnsi="Verdana"/>
          <w:sz w:val="20"/>
          <w:szCs w:val="20"/>
        </w:rPr>
        <w:t>review date or where required.  In the event of an inci</w:t>
      </w:r>
      <w:r>
        <w:rPr>
          <w:rFonts w:ascii="Verdana" w:hAnsi="Verdana"/>
          <w:sz w:val="20"/>
          <w:szCs w:val="20"/>
        </w:rPr>
        <w:t>dent or changes to national and</w:t>
      </w:r>
      <w:r w:rsidRPr="00CE00BE">
        <w:rPr>
          <w:rFonts w:ascii="Verdana" w:hAnsi="Verdana"/>
          <w:sz w:val="20"/>
          <w:szCs w:val="20"/>
        </w:rPr>
        <w:t xml:space="preserve"> state legislation, the appropriate documents will be reviewed.</w:t>
      </w:r>
    </w:p>
    <w:tbl>
      <w:tblPr>
        <w:tblW w:w="90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2757"/>
        <w:gridCol w:w="1418"/>
        <w:gridCol w:w="1360"/>
        <w:gridCol w:w="1361"/>
        <w:gridCol w:w="1361"/>
      </w:tblGrid>
      <w:tr w:rsidR="00B918B6" w:rsidRPr="00D77F97" w14:paraId="1ADCD9A9" w14:textId="77777777" w:rsidTr="0002092C">
        <w:trPr>
          <w:trHeight w:val="815"/>
          <w:tblHeader/>
        </w:trPr>
        <w:tc>
          <w:tcPr>
            <w:tcW w:w="7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0" w:type="dxa"/>
              <w:bottom w:w="57" w:type="dxa"/>
              <w:right w:w="85" w:type="dxa"/>
            </w:tcMar>
            <w:vAlign w:val="bottom"/>
            <w:hideMark/>
          </w:tcPr>
          <w:p w14:paraId="68810156" w14:textId="77777777" w:rsidR="00B918B6" w:rsidRPr="00D77F97" w:rsidRDefault="004C1734">
            <w:pPr>
              <w:pStyle w:val="Copy"/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bCs/>
                <w:sz w:val="16"/>
                <w:szCs w:val="16"/>
              </w:rPr>
              <w:t>Q</w:t>
            </w:r>
            <w:r w:rsidR="00B918B6" w:rsidRPr="00D77F97">
              <w:rPr>
                <w:rFonts w:ascii="Verdana" w:hAnsi="Verdana" w:cs="Arial"/>
                <w:b/>
                <w:bCs/>
                <w:sz w:val="16"/>
                <w:szCs w:val="16"/>
              </w:rPr>
              <w:t>uality</w:t>
            </w:r>
            <w:r w:rsidR="00B918B6" w:rsidRPr="00D77F97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Area</w:t>
            </w:r>
          </w:p>
        </w:tc>
        <w:tc>
          <w:tcPr>
            <w:tcW w:w="27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85" w:type="dxa"/>
              <w:bottom w:w="57" w:type="dxa"/>
              <w:right w:w="113" w:type="dxa"/>
            </w:tcMar>
            <w:vAlign w:val="bottom"/>
            <w:hideMark/>
          </w:tcPr>
          <w:p w14:paraId="381D3EDF" w14:textId="77777777" w:rsidR="00B918B6" w:rsidRPr="00D77F97" w:rsidRDefault="00580CBA">
            <w:pPr>
              <w:pStyle w:val="Copy"/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bCs/>
                <w:sz w:val="16"/>
                <w:szCs w:val="16"/>
              </w:rPr>
              <w:t>Policy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5501C9CD" w14:textId="77777777" w:rsidR="00B918B6" w:rsidRPr="00D77F97" w:rsidRDefault="00B918B6">
            <w:pPr>
              <w:pStyle w:val="Copy"/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Mandatory </w:t>
            </w:r>
            <w:r w:rsidRPr="00D77F97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(M) or Best</w:t>
            </w:r>
            <w:r w:rsidRPr="00D77F97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Pr="00D77F97">
              <w:rPr>
                <w:rFonts w:ascii="Verdana" w:hAnsi="Verdana" w:cs="Arial"/>
                <w:b/>
                <w:bCs/>
                <w:spacing w:val="-2"/>
                <w:sz w:val="16"/>
                <w:szCs w:val="16"/>
              </w:rPr>
              <w:t>Practice (BP)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40A7A0AE" w14:textId="77777777" w:rsidR="00B918B6" w:rsidRPr="00D77F97" w:rsidRDefault="00B918B6">
            <w:pPr>
              <w:pStyle w:val="Copy"/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bCs/>
                <w:sz w:val="16"/>
                <w:szCs w:val="16"/>
              </w:rPr>
              <w:t>Review frequency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79CBF991" w14:textId="77777777" w:rsidR="00B918B6" w:rsidRPr="00D77F97" w:rsidRDefault="00B918B6">
            <w:pPr>
              <w:pStyle w:val="Copy"/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bCs/>
                <w:sz w:val="16"/>
                <w:szCs w:val="16"/>
              </w:rPr>
              <w:t>Date last reviewed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21321F05" w14:textId="77777777" w:rsidR="00B918B6" w:rsidRPr="00D77F97" w:rsidRDefault="00B918B6">
            <w:pPr>
              <w:pStyle w:val="Copy"/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Date of </w:t>
            </w:r>
            <w:r w:rsidRPr="00D77F97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next review</w:t>
            </w:r>
          </w:p>
        </w:tc>
      </w:tr>
      <w:tr w:rsidR="00DC704F" w:rsidRPr="00D77F97" w14:paraId="37B31A44" w14:textId="77777777" w:rsidTr="00187691">
        <w:tc>
          <w:tcPr>
            <w:tcW w:w="791" w:type="dxa"/>
            <w:tcBorders>
              <w:top w:val="single" w:sz="6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5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2596EFE1" w14:textId="43059BD8" w:rsidR="00DC704F" w:rsidRPr="00D77F97" w:rsidRDefault="00DC704F" w:rsidP="007B37FC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6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2A7D4928" w14:textId="77127251" w:rsidR="00DC704F" w:rsidRPr="00D77F97" w:rsidRDefault="00DC704F" w:rsidP="00DC704F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 xml:space="preserve">Educational Program </w:t>
            </w:r>
          </w:p>
        </w:tc>
        <w:tc>
          <w:tcPr>
            <w:tcW w:w="1418" w:type="dxa"/>
            <w:tcBorders>
              <w:top w:val="single" w:sz="6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236C42C6" w14:textId="77777777" w:rsidR="00DC704F" w:rsidRPr="00D77F97" w:rsidRDefault="00DC704F" w:rsidP="00DC704F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single" w:sz="6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B4A6519" w14:textId="0B549494" w:rsidR="00DC704F" w:rsidRPr="00D77F97" w:rsidRDefault="00DC704F" w:rsidP="00DC704F">
            <w:pPr>
              <w:pStyle w:val="NoParagraphStyle"/>
              <w:spacing w:line="220" w:lineRule="atLeast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single" w:sz="6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0152847" w14:textId="0B920815" w:rsidR="00DC704F" w:rsidRPr="00D77F97" w:rsidRDefault="00A87BB3" w:rsidP="00DC704F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  <w:t>16/01/26</w:t>
            </w:r>
          </w:p>
        </w:tc>
        <w:tc>
          <w:tcPr>
            <w:tcW w:w="1361" w:type="dxa"/>
            <w:tcBorders>
              <w:top w:val="single" w:sz="6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6B70E7A" w14:textId="0C49543A" w:rsidR="00DC704F" w:rsidRPr="00D77F97" w:rsidRDefault="00A87BB3" w:rsidP="00DC704F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  <w:t>16/01/29</w:t>
            </w:r>
          </w:p>
        </w:tc>
      </w:tr>
      <w:tr w:rsidR="002639F0" w:rsidRPr="00D77F97" w14:paraId="72BE127C" w14:textId="77777777" w:rsidTr="00DC704F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5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6D03622A" w14:textId="49AE692C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35D9DFB1" w14:textId="58E1A271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Inclusion and Equity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02675BA7" w14:textId="4A46AF5E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233BAAF" w14:textId="46D4B9D9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58D9B14" w14:textId="7DF8EC5E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4830E08" w14:textId="3D750656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790D4FC8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00D80720" w14:textId="493885A9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7A9615A3" w14:textId="1BAC7F6D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Acceptance and Refusal of Authorisations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6AC90533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CD96BFD" w14:textId="69EA89A1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C10A97D" w14:textId="6687EDA2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4325C9" w14:textId="2CA23899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1D323507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0EBA9B9A" w14:textId="186C7638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27F024CF" w14:textId="1B71EC11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Administration of First Aid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42C0E613" w14:textId="5A4228E5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D474EAD" w14:textId="65AED07C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3A232A4" w14:textId="5A62862D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07D97B7" w14:textId="0AA932FB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159C3E17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2A29169A" w14:textId="1400034F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0554C93F" w14:textId="6E872989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Administration of Medication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20B92B50" w14:textId="6C5D819C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 xml:space="preserve">BP 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ABF6317" w14:textId="0EF0DD37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B49710E" w14:textId="0AD319C9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B82D7C3" w14:textId="567514A4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36B75D5A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2606C1B6" w14:textId="5F8BB3AE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6C423649" w14:textId="17C02A5D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Anaphylaxis and Allergic Reactions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43298030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A277A0B" w14:textId="7DBDF812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781D236" w14:textId="46CD226D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A6A2FC4" w14:textId="31C434E3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6B15D88B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338515CB" w14:textId="0D790D14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13A1ED42" w14:textId="4462DB4B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 xml:space="preserve">Asthma Management 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17AEA7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59426EB" w14:textId="45CAF54E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FA5CE93" w14:textId="256ACB37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F2C900" w14:textId="3C5A9D1D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A87BB3" w:rsidRPr="00D77F97" w14:paraId="2CA79651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40213AA4" w14:textId="6C8AEB8F" w:rsidR="00A87BB3" w:rsidRPr="00D77F97" w:rsidRDefault="00A87BB3" w:rsidP="00A87BB3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55D38004" w14:textId="1A16F9B1" w:rsidR="00A87BB3" w:rsidRPr="00D77F97" w:rsidRDefault="00A87BB3" w:rsidP="00A87BB3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Bus Policy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2DE2FC82" w14:textId="77777777" w:rsidR="00A87BB3" w:rsidRPr="00D77F97" w:rsidRDefault="00A87BB3" w:rsidP="00A87BB3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FDE602" w14:textId="46E9798E" w:rsidR="00A87BB3" w:rsidRPr="00D77F97" w:rsidRDefault="00A87BB3" w:rsidP="00A87B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26DD24F" w14:textId="5140307F" w:rsidR="00A87BB3" w:rsidRPr="00A87BB3" w:rsidRDefault="00A87BB3" w:rsidP="00A87BB3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A87BB3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A2A1D02" w14:textId="30C06CF5" w:rsidR="00A87BB3" w:rsidRPr="00A87BB3" w:rsidRDefault="00A87BB3" w:rsidP="00A87BB3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A87BB3">
              <w:rPr>
                <w:rFonts w:ascii="Verdana" w:hAnsi="Verdana"/>
                <w:sz w:val="16"/>
                <w:szCs w:val="16"/>
              </w:rPr>
              <w:t>16/01/27</w:t>
            </w:r>
          </w:p>
        </w:tc>
      </w:tr>
      <w:tr w:rsidR="00DC704F" w:rsidRPr="00D77F97" w14:paraId="74BCB036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343E6AEE" w14:textId="287BCBA8" w:rsidR="00DC704F" w:rsidRPr="00D77F97" w:rsidRDefault="00DC704F" w:rsidP="007B37FC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59990D91" w14:textId="04123638" w:rsidR="00DC704F" w:rsidRPr="00D77F97" w:rsidRDefault="00DC704F" w:rsidP="00DC704F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Child Safe Environment and Wellbeing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5FAA5D19" w14:textId="77777777" w:rsidR="00DC704F" w:rsidRPr="00D77F97" w:rsidRDefault="00DC704F" w:rsidP="00DC704F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5C277BA" w14:textId="368BDF21" w:rsidR="00DC704F" w:rsidRPr="00D77F97" w:rsidRDefault="00EB34C9" w:rsidP="00DC704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  <w:r w:rsidR="00DC704F"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077E6C6" w14:textId="6891ABC0" w:rsidR="00DC704F" w:rsidRPr="00D77F97" w:rsidRDefault="00A87BB3" w:rsidP="00DC704F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2DD095C" w14:textId="78D284F4" w:rsidR="00DC704F" w:rsidRPr="00D77F97" w:rsidRDefault="00A87BB3" w:rsidP="00DC704F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  <w:t>16/01/27</w:t>
            </w:r>
          </w:p>
        </w:tc>
      </w:tr>
      <w:tr w:rsidR="002639F0" w:rsidRPr="00D77F97" w14:paraId="5ED724AE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05C104C1" w14:textId="3040A581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58E01157" w14:textId="00B2133E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Dealing with Infectious Diseases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27061D69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0A300B7" w14:textId="3D1CF363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85F2F77" w14:textId="51B0C719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6ACD0E7" w14:textId="09E59F39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18B02ACC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7EA6FD4D" w14:textId="3B1A058E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675067DC" w14:textId="65CCCBB9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Dealing with Medical Conditions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12AD4A8D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D11BEB8" w14:textId="5B7E2404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CCE54DC" w14:textId="0832FCA7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29A68B8" w14:textId="286B7724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6B1156E9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39668051" w14:textId="7053DB32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2C5583B6" w14:textId="17EB929F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Delivery and Collection of Children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67AAA040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7D2ADDD" w14:textId="0BA7FECC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864BF5F" w14:textId="02205F78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C0E48F3" w14:textId="76B6C2F5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2DCD6789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1340112C" w14:textId="5C0CF95C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1BDF8773" w14:textId="07BC7974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Diabetes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695BFEAC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945F9A9" w14:textId="15AE095B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C876E75" w14:textId="3F6AFFF7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2A562D5" w14:textId="6C75DCAB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1BF73F77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3C09CAA9" w14:textId="78C72359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5EB091B4" w14:textId="6946FAAD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B3658">
              <w:t>eSafety</w:t>
            </w:r>
            <w:proofErr w:type="spellEnd"/>
            <w:r w:rsidRPr="001B3658">
              <w:t xml:space="preserve"> for Children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36D29E34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90BF560" w14:textId="1889885F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AD13E76" w14:textId="7F95AED6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85625DB" w14:textId="295A1FEA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503178D4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774A8A46" w14:textId="0AA400E0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01A79BAA" w14:textId="5068D88A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Emergency and Evacuation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160B8288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29B509B" w14:textId="31D10C0F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B702E4D" w14:textId="367E7777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9AD15FE" w14:textId="7460E5A5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4EC42270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14F548C4" w14:textId="50C24872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20F54253" w14:textId="211A11CE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Epilepsy and Seizures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7BFE29B0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0924656" w14:textId="1E785E09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6A145C1" w14:textId="54514A28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3FDE843" w14:textId="29284F51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30B42F2D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556A0332" w14:textId="48622AA9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5F096D34" w14:textId="5F940F97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Excursion, Regular Outings and Service Events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07AF4E25" w14:textId="0790CB73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B558448" w14:textId="4AE22031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AC0A9C1" w14:textId="2A256FBC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C3D24A8" w14:textId="1799AEE7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091940DD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0B82ABA4" w14:textId="790B68C9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2EFF6156" w14:textId="4A173C14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Family Violence Support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1645E0E8" w14:textId="5E2E4874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1D1F4C2" w14:textId="32ED5A8D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EA76D1A" w14:textId="5329A011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81141E2" w14:textId="1F8C99A5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67573C86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28DA15E2" w14:textId="45BFED97" w:rsidR="002639F0" w:rsidRPr="00872E2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872E2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51865066" w14:textId="63253C5F" w:rsidR="002639F0" w:rsidRPr="00872E2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B3658">
              <w:t>Food Safety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8C735F8" w14:textId="0CDD0626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D6E278F" w14:textId="5FE16BB3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5F08932" w14:textId="41A9789C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CBFA88" w14:textId="0A564B3C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61776F82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18B9CA1B" w14:textId="539D631B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2A8B3717" w14:textId="1DBBDEE8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6C6EB0">
              <w:t>Hygiene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39CD398F" w14:textId="6829E2C9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125F260" w14:textId="01924BF1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D01507" w14:textId="56E9CF50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4C3AAAD" w14:textId="6FB5F0B5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3F59BDC2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3DFDC510" w14:textId="57EFE51D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lastRenderedPageBreak/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4B7DD3CC" w14:textId="37C68721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6C6EB0">
              <w:t>Incident, Injury, Trauma and Illness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353322E9" w14:textId="30E86A78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5CF0A68" w14:textId="0FC3D748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2CEEF60" w14:textId="040F4B46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7C22D8A" w14:textId="537604F1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537C3B50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3D00B82B" w14:textId="29356F5D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5FA60DF4" w14:textId="26E67C01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6C6EB0">
              <w:t>In-nature Program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0723CA9" w14:textId="30ECC4A9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98DCBE7" w14:textId="15CB2EA3" w:rsidR="002639F0" w:rsidRPr="00D77F97" w:rsidRDefault="002639F0" w:rsidP="002639F0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FD432B7" w14:textId="68F5616A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AAA5498" w14:textId="2D41E8C2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5E15D657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70D17EE9" w14:textId="01FE16DC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2FFE9CC4" w14:textId="1345D01A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6C6EB0">
              <w:t>Mental Health and Wellbeing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55D0E93D" w14:textId="1AAF1A61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A90A16D" w14:textId="6C4C46A8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98DAB64" w14:textId="79073441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AF4D82C" w14:textId="73EDBEAC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4D7E9873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06CCB6F4" w14:textId="0BBFA1C2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76935EF7" w14:textId="464113B6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6C6EB0">
              <w:t>Nutrition, Oral Health and Active Play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0EAF3001" w14:textId="212C16ED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1D15D05" w14:textId="652FB46A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7EA6DAC" w14:textId="071867AF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77E25D8" w14:textId="30525F58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214C7631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0CAB4A79" w14:textId="51AD4CEB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 w:rsidRPr="00D77F97"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2254BD81" w14:textId="50779FEA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6C6EB0">
              <w:t>Relaxation and Sleep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27F6C486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0DE072C" w14:textId="5A6107F2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0C5E932" w14:textId="7111C687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38FDE35" w14:textId="011F14E7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6E8C3509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0D5EEE9A" w14:textId="44CEA506" w:rsidR="002639F0" w:rsidRPr="00D77F97" w:rsidRDefault="002639F0" w:rsidP="002639F0">
            <w:pPr>
              <w:pStyle w:val="Copy"/>
              <w:keepNext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0DF43149" w14:textId="3818EA13" w:rsidR="002639F0" w:rsidRPr="00D77F97" w:rsidRDefault="002639F0" w:rsidP="002639F0">
            <w:pPr>
              <w:pStyle w:val="Copy"/>
              <w:keepNext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6C6EB0">
              <w:t>Road Safety Education and Safe Road Transport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6C137EDB" w14:textId="29C26B00" w:rsidR="002639F0" w:rsidRPr="00D77F97" w:rsidRDefault="002639F0" w:rsidP="002639F0">
            <w:pPr>
              <w:pStyle w:val="Copy"/>
              <w:keepNext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2F68062" w14:textId="61B75DDD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5A80DF1" w14:textId="3F2704C1" w:rsidR="002639F0" w:rsidRPr="002639F0" w:rsidRDefault="002639F0" w:rsidP="002639F0">
            <w:pPr>
              <w:pStyle w:val="NoParagraphStyle"/>
              <w:keepNext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B2B7DF7" w14:textId="0C9B028F" w:rsidR="002639F0" w:rsidRPr="002639F0" w:rsidRDefault="002639F0" w:rsidP="002639F0">
            <w:pPr>
              <w:pStyle w:val="NoParagraphStyle"/>
              <w:keepNext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43E4F560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13DB7EFA" w14:textId="006CC21C" w:rsidR="002639F0" w:rsidRPr="00D77F97" w:rsidRDefault="002639F0" w:rsidP="002639F0">
            <w:pPr>
              <w:pStyle w:val="Copy"/>
              <w:keepNext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66A2F517" w14:textId="4798515B" w:rsidR="002639F0" w:rsidRPr="00D77F97" w:rsidRDefault="002639F0" w:rsidP="002639F0">
            <w:pPr>
              <w:pStyle w:val="Copy"/>
              <w:keepNext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6C6EB0">
              <w:t>Sun Protection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14A15D02" w14:textId="77777777" w:rsidR="002639F0" w:rsidRPr="00D77F97" w:rsidRDefault="002639F0" w:rsidP="002639F0">
            <w:pPr>
              <w:pStyle w:val="Copy"/>
              <w:keepNext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D79CD8D" w14:textId="1260B296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4CF5A11" w14:textId="5B7537D2" w:rsidR="002639F0" w:rsidRPr="002639F0" w:rsidRDefault="002639F0" w:rsidP="00575C4C">
            <w:pPr>
              <w:pStyle w:val="NoParagraphStyle"/>
              <w:keepNext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1BEE85C" w14:textId="7192EA4B" w:rsidR="002639F0" w:rsidRPr="002639F0" w:rsidRDefault="002639F0" w:rsidP="002639F0">
            <w:pPr>
              <w:pStyle w:val="NoParagraphStyle"/>
              <w:keepNext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783EE637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41A649B4" w14:textId="675F6231" w:rsidR="002639F0" w:rsidRPr="00D77F97" w:rsidRDefault="002639F0" w:rsidP="002639F0">
            <w:pPr>
              <w:pStyle w:val="Copy"/>
              <w:keepNext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23665276" w14:textId="16EE7E4E" w:rsidR="002639F0" w:rsidRPr="00D77F97" w:rsidRDefault="002639F0" w:rsidP="002639F0">
            <w:pPr>
              <w:pStyle w:val="Copy"/>
              <w:keepNext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6D0911">
              <w:rPr>
                <w:rFonts w:ascii="Verdana" w:hAnsi="Verdana"/>
                <w:szCs w:val="20"/>
              </w:rPr>
              <w:t>Supervision of Children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27764B11" w14:textId="7E0C2946" w:rsidR="002639F0" w:rsidRPr="00D77F97" w:rsidRDefault="002639F0" w:rsidP="002639F0">
            <w:pPr>
              <w:pStyle w:val="Copy"/>
              <w:keepNext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02A889F" w14:textId="3026985B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AC7ED23" w14:textId="438F021D" w:rsidR="002639F0" w:rsidRPr="002639F0" w:rsidRDefault="002639F0" w:rsidP="002639F0">
            <w:pPr>
              <w:pStyle w:val="NoParagraphStyle"/>
              <w:keepNext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2E14C74" w14:textId="1A441F2A" w:rsidR="002639F0" w:rsidRPr="002639F0" w:rsidRDefault="002639F0" w:rsidP="002639F0">
            <w:pPr>
              <w:pStyle w:val="NoParagraphStyle"/>
              <w:keepNext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0552CDB6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2012B149" w14:textId="5146F094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0828072E" w14:textId="112D0CF1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637D0">
              <w:t>Tobacco, E-Cigarettes, Vape, Alcohol and other Drugs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02A81208" w14:textId="794EA41C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4C877BB" w14:textId="16B02DBF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9A5E49B" w14:textId="4EDD7290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C3FC41A" w14:textId="09F9C175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581266AA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FF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54AA7A0C" w14:textId="29884FF5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2B190606" w14:textId="6F155FAD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637D0">
              <w:t>Water Safety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7A08E64C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277F4CF" w14:textId="50B1AA48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EF78524" w14:textId="2799DCF9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8BB64AF" w14:textId="3E157DD4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0BCAB693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6699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54F96079" w14:textId="6D703CF2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7DF6DE31" w14:textId="15AE7F0D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637D0">
              <w:t xml:space="preserve">Environmental Sustainability 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02B6EEA6" w14:textId="2F881F13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 xml:space="preserve">BP 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EEDF8B2" w14:textId="05702CE1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A6AACD1" w14:textId="7AE4F85F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974AAD5" w14:textId="0EDF6D4C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18DDB714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6699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7ACAEF5A" w14:textId="753B79A4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564D5A9D" w14:textId="624CE093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637D0">
              <w:t>Occupational Health and Safety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709A09E1" w14:textId="141CEA0E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079FC90" w14:textId="60E16A4F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2DB1C05" w14:textId="7CE60DB8" w:rsidR="002639F0" w:rsidRPr="002639F0" w:rsidRDefault="002639F0" w:rsidP="002639F0">
            <w:pPr>
              <w:pStyle w:val="NoParagraphStyle"/>
              <w:spacing w:line="220" w:lineRule="atLeast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ACEC162" w14:textId="16B53E1E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2EAB48A1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A8D08D" w:themeFill="accent6" w:themeFillTint="99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0CC53217" w14:textId="36873ACE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041F5C33" w14:textId="272CCF5B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637D0">
              <w:t>Code of Conduct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220BAB6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CA7BC11" w14:textId="73943E5E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9E6E437" w14:textId="629DAF43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9CDFE8D" w14:textId="42A54138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A87BB3" w:rsidRPr="00D77F97" w14:paraId="58BDABC5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A8D08D" w:themeFill="accent6" w:themeFillTint="99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02A75EE3" w14:textId="05DF130B" w:rsidR="00A87BB3" w:rsidRPr="00D77F97" w:rsidRDefault="00A87BB3" w:rsidP="00A87BB3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69EFDCD0" w14:textId="27D677A5" w:rsidR="00A87BB3" w:rsidRPr="00D77F97" w:rsidRDefault="00A87BB3" w:rsidP="00A87BB3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637D0">
              <w:t>Determining Responsible Person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31F71A2B" w14:textId="5DD83E1C" w:rsidR="00A87BB3" w:rsidRPr="00D77F97" w:rsidRDefault="00A87BB3" w:rsidP="00A87BB3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FB39EBD" w14:textId="2945475D" w:rsidR="00A87BB3" w:rsidRPr="00D77F97" w:rsidRDefault="00A87BB3" w:rsidP="00A87B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8DD9E90" w14:textId="6648075A" w:rsidR="00A87BB3" w:rsidRPr="00A87BB3" w:rsidRDefault="00A87BB3" w:rsidP="00A87BB3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A87BB3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918D55A" w14:textId="164AFB9A" w:rsidR="00A87BB3" w:rsidRPr="00A87BB3" w:rsidRDefault="00A87BB3" w:rsidP="00A87BB3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A87BB3">
              <w:rPr>
                <w:rFonts w:ascii="Verdana" w:hAnsi="Verdana"/>
                <w:sz w:val="16"/>
                <w:szCs w:val="16"/>
              </w:rPr>
              <w:t>16/01/27</w:t>
            </w:r>
          </w:p>
        </w:tc>
      </w:tr>
      <w:tr w:rsidR="002639F0" w:rsidRPr="002639F0" w14:paraId="6B0193AB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A8D08D" w:themeFill="accent6" w:themeFillTint="99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2AE3777B" w14:textId="59EA3BAD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736B6B3E" w14:textId="7088AFD8" w:rsidR="002639F0" w:rsidRPr="00E830E6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637D0">
              <w:t>Participation of Volunteers and Students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AFE2740" w14:textId="0F952341" w:rsidR="002639F0" w:rsidRPr="00E830E6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334BAAA" w14:textId="130AF17A" w:rsidR="002639F0" w:rsidRDefault="002639F0" w:rsidP="002639F0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 years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8E9BB57" w14:textId="4CC30B1E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9C4B932" w14:textId="7EEDC6A1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2639F0" w14:paraId="369349A6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A8D08D" w:themeFill="accent6" w:themeFillTint="99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7F7388BE" w14:textId="0A003BE9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0E51DB9C" w14:textId="0B67ED41" w:rsidR="002639F0" w:rsidRPr="00E830E6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637D0">
              <w:t>Staffing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562A970" w14:textId="77777777" w:rsidR="002639F0" w:rsidRPr="00E830E6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0E6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50B2F9C" w14:textId="6AF608AA" w:rsidR="002639F0" w:rsidRPr="00171095" w:rsidRDefault="002639F0" w:rsidP="002639F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92E72AC" w14:textId="653A50F7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highlight w:val="yellow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5F22C1F" w14:textId="1BE6B735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highlight w:val="yellow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2639F0" w14:paraId="099C7B4B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C0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4B7D3B79" w14:textId="460707E0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1E5F6674" w14:textId="47955147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637D0">
              <w:t>Behaviour Support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4CEA2D48" w14:textId="196B895E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ED80563" w14:textId="1811C84C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05385D3" w14:textId="495ACDEE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F41C7D8" w14:textId="469AA620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2639F0" w14:paraId="5F3F0D1D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C000"/>
            <w:tcMar>
              <w:top w:w="85" w:type="dxa"/>
              <w:left w:w="0" w:type="dxa"/>
              <w:bottom w:w="85" w:type="dxa"/>
              <w:right w:w="80" w:type="dxa"/>
            </w:tcMar>
            <w:hideMark/>
          </w:tcPr>
          <w:p w14:paraId="5332AD35" w14:textId="16C5F8FD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  <w:hideMark/>
          </w:tcPr>
          <w:p w14:paraId="5A2BB699" w14:textId="5130A468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1637D0">
              <w:t>Interactions with Children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14:paraId="5A08FE72" w14:textId="7777777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1646B7" w14:textId="21F3C294" w:rsidR="002639F0" w:rsidRPr="00D77F97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 w:rsidRPr="00D77F97">
              <w:rPr>
                <w:rFonts w:ascii="Verdana" w:hAnsi="Verdana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FA39227" w14:textId="02E945F6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12ABA70" w14:textId="5378AF36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41F99203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FF00FF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4A3D9315" w14:textId="069462B0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374068F1" w14:textId="65ADDAF4" w:rsidR="002639F0" w:rsidRPr="00D77F97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AE2F2E">
              <w:t>Enrolment and Orientation – Free Kindergarten and Pre Prep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D06B700" w14:textId="59B5A266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5A73F7C" w14:textId="28240224" w:rsidR="002639F0" w:rsidRDefault="002639F0" w:rsidP="002639F0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 year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C3B52A3" w14:textId="0872E5D0" w:rsid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A87BB3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ADE01D8" w14:textId="3AE72206" w:rsid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A87BB3">
              <w:rPr>
                <w:rFonts w:ascii="Verdana" w:hAnsi="Verdana"/>
                <w:sz w:val="16"/>
                <w:szCs w:val="16"/>
              </w:rPr>
              <w:t>16/01/27</w:t>
            </w:r>
          </w:p>
        </w:tc>
      </w:tr>
      <w:tr w:rsidR="002639F0" w:rsidRPr="002639F0" w14:paraId="221146EF" w14:textId="77777777" w:rsidTr="002639F0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F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203B3DED" w14:textId="2EDAF679" w:rsidR="002639F0" w:rsidRPr="006F6480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1BC36123" w14:textId="04FF0B15" w:rsidR="002639F0" w:rsidRPr="006F6480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79376A">
              <w:t xml:space="preserve">Compliments and Complaints 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172481B" w14:textId="1FCA8FCC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9376A"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845017A" w14:textId="4EB448D3" w:rsidR="002639F0" w:rsidRPr="002639F0" w:rsidRDefault="002639F0" w:rsidP="002639F0">
            <w:pPr>
              <w:rPr>
                <w:rFonts w:ascii="Verdana" w:hAnsi="Verdana"/>
                <w:sz w:val="16"/>
                <w:szCs w:val="16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3 years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A564FFE" w14:textId="0E568FC3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C479AFA" w14:textId="29D5E683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44783E2E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F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2606CEC8" w14:textId="00440829" w:rsidR="002639F0" w:rsidRPr="006F6480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6E37A4F9" w14:textId="72BBB7DC" w:rsidR="002639F0" w:rsidRPr="006F6480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AE2F2E">
              <w:t>Fees – Free Kindergarten and Pre Prep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7C0C7E3" w14:textId="470AC66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9C12ACD" w14:textId="38FBADE5" w:rsidR="002639F0" w:rsidRDefault="002639F0" w:rsidP="002639F0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 year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293E46C" w14:textId="224DFBD2" w:rsidR="002639F0" w:rsidRPr="00A87BB3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A87BB3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AED6ED" w14:textId="24C26449" w:rsidR="002639F0" w:rsidRPr="00A87BB3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A87BB3">
              <w:rPr>
                <w:rFonts w:ascii="Verdana" w:hAnsi="Verdana"/>
                <w:sz w:val="16"/>
                <w:szCs w:val="16"/>
              </w:rPr>
              <w:t>16/01/27</w:t>
            </w:r>
          </w:p>
        </w:tc>
      </w:tr>
      <w:tr w:rsidR="002639F0" w:rsidRPr="00D77F97" w14:paraId="6519BFD5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F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0B3870CE" w14:textId="58A6C1EF" w:rsidR="002639F0" w:rsidRPr="006F6480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lastRenderedPageBreak/>
              <w:t>7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0F4C44B6" w14:textId="73043F58" w:rsidR="002639F0" w:rsidRPr="006F6480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AE2F2E">
              <w:t xml:space="preserve">Governance and Management of the Service 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BF4C498" w14:textId="1F60536C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826EA2F" w14:textId="48445309" w:rsidR="002639F0" w:rsidRPr="002639F0" w:rsidRDefault="002639F0" w:rsidP="002639F0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C02AB6">
              <w:rPr>
                <w:rFonts w:ascii="Verdana" w:hAnsi="Verdana"/>
                <w:sz w:val="16"/>
                <w:szCs w:val="16"/>
              </w:rPr>
              <w:t>3 Years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7F30DBB" w14:textId="3AEF545B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</w:t>
            </w:r>
            <w:r w:rsidR="00575C4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2626DC4" w14:textId="021A8062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</w:t>
            </w:r>
            <w:r w:rsidR="00575C4C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2639F0" w:rsidRPr="00D77F97" w14:paraId="425F7B3F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F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454F0A1C" w14:textId="6C270EAB" w:rsidR="002639F0" w:rsidRPr="006F6480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0443BB0D" w14:textId="32D377C5" w:rsidR="002639F0" w:rsidRPr="006F6480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AE2F2E">
              <w:t>Occupational Violence and Aggression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56BA443" w14:textId="6F30ADB6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D895D34" w14:textId="31FA22DB" w:rsidR="002639F0" w:rsidRPr="002639F0" w:rsidRDefault="002639F0" w:rsidP="002639F0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C02AB6">
              <w:rPr>
                <w:rFonts w:ascii="Verdana" w:hAnsi="Verdana"/>
                <w:sz w:val="16"/>
                <w:szCs w:val="16"/>
              </w:rPr>
              <w:t>3 Years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9C97CF1" w14:textId="685EA3EA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</w:t>
            </w:r>
            <w:r w:rsidR="00575C4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1CAF680" w14:textId="0A969E3A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</w:t>
            </w:r>
            <w:r w:rsidR="00575C4C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2639F0" w:rsidRPr="00D77F97" w14:paraId="1155BF5B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F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24EDE117" w14:textId="316AA4CB" w:rsidR="002639F0" w:rsidRPr="006F6480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54E0FABB" w14:textId="7C7D6E7A" w:rsidR="002639F0" w:rsidRPr="006F6480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AE2F2E">
              <w:t xml:space="preserve">Privacy and Confidentiality 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5FFCDCB" w14:textId="39851AF9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186DA3C" w14:textId="6455CCB4" w:rsidR="002639F0" w:rsidRDefault="002639F0" w:rsidP="002639F0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 year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D6F0271" w14:textId="5E76D2F6" w:rsidR="002639F0" w:rsidRPr="00A87BB3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A87BB3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6BD904D" w14:textId="0F881D9B" w:rsidR="002639F0" w:rsidRPr="00A87BB3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A87BB3">
              <w:rPr>
                <w:rFonts w:ascii="Verdana" w:hAnsi="Verdana"/>
                <w:sz w:val="16"/>
                <w:szCs w:val="16"/>
              </w:rPr>
              <w:t>16/01/27</w:t>
            </w:r>
          </w:p>
        </w:tc>
      </w:tr>
      <w:tr w:rsidR="002639F0" w:rsidRPr="00D77F97" w14:paraId="245FDD27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F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5EEB8E51" w14:textId="45CC107F" w:rsidR="002639F0" w:rsidRPr="006F6480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0DBFA3D4" w14:textId="48700F84" w:rsidR="002639F0" w:rsidRPr="006F6480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AE2F2E">
              <w:t>Safe Use of Digital Technologies and Online Environments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BFCACCC" w14:textId="43B69078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7DCB19" w14:textId="4B874581" w:rsidR="002639F0" w:rsidRDefault="002639F0" w:rsidP="002639F0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1C4288">
              <w:rPr>
                <w:rFonts w:ascii="Verdana" w:hAnsi="Verdana"/>
                <w:sz w:val="16"/>
                <w:szCs w:val="16"/>
              </w:rPr>
              <w:t>3 Years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FE578BE" w14:textId="22C960F8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155D1D7" w14:textId="2299C30B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D77F97" w14:paraId="18DF0BDF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F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772B7123" w14:textId="40A1BDAA" w:rsidR="002639F0" w:rsidRPr="006F6480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58A04B2B" w14:textId="0E101279" w:rsidR="002639F0" w:rsidRPr="006F6480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AE2F2E">
              <w:t>Use of Artificial Intelligence Policy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870896A" w14:textId="629A3237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7F97"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054645A" w14:textId="1F8250CA" w:rsidR="002639F0" w:rsidRDefault="002639F0" w:rsidP="002639F0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1C4288">
              <w:rPr>
                <w:rFonts w:ascii="Verdana" w:hAnsi="Verdana"/>
                <w:sz w:val="16"/>
                <w:szCs w:val="16"/>
              </w:rPr>
              <w:t>3 Years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09A970E" w14:textId="7FDC3244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5A1BD11" w14:textId="3D816087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2639F0" w:rsidRPr="002639F0" w14:paraId="5345B353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F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0F4C45F8" w14:textId="273E99D2" w:rsidR="002639F0" w:rsidRPr="006F6480" w:rsidRDefault="008C622D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7C24E26E" w14:textId="19A1656E" w:rsidR="002639F0" w:rsidRPr="006F6480" w:rsidRDefault="002639F0" w:rsidP="002639F0">
            <w:pPr>
              <w:pStyle w:val="Copy"/>
              <w:spacing w:after="0" w:line="220" w:lineRule="atLeast"/>
              <w:rPr>
                <w:rFonts w:ascii="Verdana" w:hAnsi="Verdana" w:cs="Arial"/>
                <w:sz w:val="16"/>
                <w:szCs w:val="16"/>
              </w:rPr>
            </w:pPr>
            <w:r w:rsidRPr="00AE2F2E">
              <w:t>Handbook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E0F7DAA" w14:textId="4BA0C6BD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354A539" w14:textId="16D08859" w:rsidR="002639F0" w:rsidRDefault="002639F0" w:rsidP="002639F0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 year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153339C" w14:textId="3032885A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FEF881D" w14:textId="1DA59EEB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16/01/27</w:t>
            </w:r>
          </w:p>
        </w:tc>
      </w:tr>
      <w:tr w:rsidR="002639F0" w:rsidRPr="00D77F97" w14:paraId="6CBD4F6F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F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37962301" w14:textId="279FC27D" w:rsidR="002639F0" w:rsidRDefault="008C622D" w:rsidP="008C622D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15C9A226" w14:textId="634CB0DB" w:rsidR="002639F0" w:rsidRPr="00AE2F2E" w:rsidRDefault="002639F0" w:rsidP="002639F0">
            <w:pPr>
              <w:pStyle w:val="Copy"/>
              <w:spacing w:after="0" w:line="220" w:lineRule="atLeast"/>
            </w:pPr>
            <w:r>
              <w:t>Policy Definitions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35E5BE6" w14:textId="2B24B551" w:rsidR="002639F0" w:rsidRPr="00D77F97" w:rsidRDefault="002639F0" w:rsidP="002639F0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5F88D6E" w14:textId="49055E88" w:rsidR="002639F0" w:rsidRDefault="002639F0" w:rsidP="002639F0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1C4288">
              <w:rPr>
                <w:rFonts w:ascii="Verdana" w:hAnsi="Verdana"/>
                <w:sz w:val="16"/>
                <w:szCs w:val="16"/>
              </w:rPr>
              <w:t>3 Years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B5666A4" w14:textId="61F2565D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CAC6577" w14:textId="28E829A5" w:rsidR="002639F0" w:rsidRPr="002639F0" w:rsidRDefault="002639F0" w:rsidP="002639F0">
            <w:pPr>
              <w:pStyle w:val="NoParagraphStyle"/>
              <w:spacing w:line="220" w:lineRule="atLeast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en-US"/>
              </w:rPr>
            </w:pPr>
            <w:r w:rsidRPr="002639F0">
              <w:rPr>
                <w:rFonts w:ascii="Verdana" w:hAnsi="Verdana"/>
                <w:sz w:val="16"/>
                <w:szCs w:val="16"/>
              </w:rPr>
              <w:t>16/01/29</w:t>
            </w:r>
          </w:p>
        </w:tc>
      </w:tr>
      <w:tr w:rsidR="008C622D" w:rsidRPr="00D77F97" w14:paraId="08B1C77C" w14:textId="77777777" w:rsidTr="008C42A5">
        <w:tc>
          <w:tcPr>
            <w:tcW w:w="791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shd w:val="clear" w:color="auto" w:fill="00B0F0"/>
            <w:tcMar>
              <w:top w:w="85" w:type="dxa"/>
              <w:left w:w="0" w:type="dxa"/>
              <w:bottom w:w="85" w:type="dxa"/>
              <w:right w:w="80" w:type="dxa"/>
            </w:tcMar>
          </w:tcPr>
          <w:p w14:paraId="65B6E3DB" w14:textId="36F50DE7" w:rsidR="008C622D" w:rsidRDefault="008C622D" w:rsidP="008C622D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80" w:type="dxa"/>
              <w:bottom w:w="85" w:type="dxa"/>
              <w:right w:w="113" w:type="dxa"/>
            </w:tcMar>
          </w:tcPr>
          <w:p w14:paraId="34502E9D" w14:textId="59F6722B" w:rsidR="008C622D" w:rsidRDefault="008C622D" w:rsidP="008C622D">
            <w:pPr>
              <w:pStyle w:val="Copy"/>
              <w:spacing w:after="0" w:line="220" w:lineRule="atLeast"/>
            </w:pPr>
            <w:r>
              <w:t>Policy Review Table</w:t>
            </w:r>
          </w:p>
        </w:tc>
        <w:tc>
          <w:tcPr>
            <w:tcW w:w="14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318FFA7" w14:textId="75980BBD" w:rsidR="008C622D" w:rsidRDefault="008C622D" w:rsidP="008C622D">
            <w:pPr>
              <w:pStyle w:val="Copy"/>
              <w:spacing w:after="0" w:line="2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BP</w:t>
            </w:r>
          </w:p>
        </w:tc>
        <w:tc>
          <w:tcPr>
            <w:tcW w:w="13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1144923" w14:textId="3C760538" w:rsidR="008C622D" w:rsidRPr="001C4288" w:rsidRDefault="008C622D" w:rsidP="008C622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year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246A8A6" w14:textId="550705FD" w:rsidR="008C622D" w:rsidRPr="008C622D" w:rsidRDefault="008C622D" w:rsidP="008C622D">
            <w:pPr>
              <w:pStyle w:val="NoParagraphStyle"/>
              <w:spacing w:line="22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622D">
              <w:rPr>
                <w:rFonts w:ascii="Verdana" w:hAnsi="Verdana"/>
                <w:sz w:val="16"/>
                <w:szCs w:val="16"/>
              </w:rPr>
              <w:t>16/01/26</w:t>
            </w:r>
          </w:p>
        </w:tc>
        <w:tc>
          <w:tcPr>
            <w:tcW w:w="136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BC0A61F" w14:textId="097D9008" w:rsidR="008C622D" w:rsidRPr="008C622D" w:rsidRDefault="008C622D" w:rsidP="008C622D">
            <w:pPr>
              <w:pStyle w:val="NoParagraphStyle"/>
              <w:spacing w:line="22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622D">
              <w:rPr>
                <w:rFonts w:ascii="Verdana" w:hAnsi="Verdana"/>
                <w:sz w:val="16"/>
                <w:szCs w:val="16"/>
              </w:rPr>
              <w:t>16/01/27</w:t>
            </w:r>
          </w:p>
        </w:tc>
      </w:tr>
    </w:tbl>
    <w:p w14:paraId="0BDAF7B3" w14:textId="77777777" w:rsidR="00F3782F" w:rsidRPr="00D77F97" w:rsidRDefault="00F3782F">
      <w:pPr>
        <w:rPr>
          <w:rFonts w:ascii="Verdana" w:hAnsi="Verdana"/>
          <w:sz w:val="16"/>
          <w:szCs w:val="16"/>
        </w:rPr>
      </w:pPr>
    </w:p>
    <w:p w14:paraId="4CC60D00" w14:textId="77777777" w:rsidR="00580CBA" w:rsidRPr="00D77F97" w:rsidRDefault="00580CBA">
      <w:pPr>
        <w:rPr>
          <w:rFonts w:ascii="Verdana" w:hAnsi="Verdana"/>
          <w:sz w:val="16"/>
          <w:szCs w:val="16"/>
        </w:rPr>
      </w:pPr>
    </w:p>
    <w:sectPr w:rsidR="00580CBA" w:rsidRPr="00D77F97" w:rsidSect="00C146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5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55A3" w14:textId="77777777" w:rsidR="00C2495D" w:rsidRDefault="00C2495D" w:rsidP="00CE5AA1">
      <w:pPr>
        <w:spacing w:after="0"/>
      </w:pPr>
      <w:r>
        <w:separator/>
      </w:r>
    </w:p>
  </w:endnote>
  <w:endnote w:type="continuationSeparator" w:id="0">
    <w:p w14:paraId="5909CCE1" w14:textId="77777777" w:rsidR="00C2495D" w:rsidRDefault="00C2495D" w:rsidP="00CE5A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E046" w14:textId="77777777" w:rsidR="00C1209B" w:rsidRDefault="00C12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57996"/>
      <w:docPartObj>
        <w:docPartGallery w:val="Page Numbers (Bottom of Page)"/>
        <w:docPartUnique/>
      </w:docPartObj>
    </w:sdtPr>
    <w:sdtEndPr>
      <w:rPr>
        <w:rFonts w:ascii="Verdana" w:hAnsi="Verdana"/>
        <w:color w:val="7F7F7F" w:themeColor="background1" w:themeShade="7F"/>
        <w:spacing w:val="60"/>
        <w:sz w:val="20"/>
        <w:szCs w:val="20"/>
      </w:rPr>
    </w:sdtEndPr>
    <w:sdtContent>
      <w:p w14:paraId="48B4B9C1" w14:textId="77777777" w:rsidR="001E768B" w:rsidRPr="00580CBA" w:rsidRDefault="001E768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Verdana" w:hAnsi="Verdana"/>
            <w:sz w:val="20"/>
            <w:szCs w:val="20"/>
          </w:rPr>
        </w:pPr>
        <w:r w:rsidRPr="00580CBA">
          <w:rPr>
            <w:rStyle w:val="PageNumber"/>
            <w:rFonts w:ascii="Verdana" w:hAnsi="Verdana"/>
            <w:sz w:val="20"/>
            <w:szCs w:val="20"/>
          </w:rPr>
          <w:fldChar w:fldCharType="begin"/>
        </w:r>
        <w:r w:rsidRPr="00580CBA">
          <w:rPr>
            <w:rStyle w:val="PageNumber"/>
            <w:rFonts w:ascii="Verdana" w:hAnsi="Verdana"/>
            <w:sz w:val="20"/>
            <w:szCs w:val="20"/>
          </w:rPr>
          <w:instrText xml:space="preserve"> PAGE </w:instrText>
        </w:r>
        <w:r w:rsidRPr="00580CBA">
          <w:rPr>
            <w:rStyle w:val="PageNumber"/>
            <w:rFonts w:ascii="Verdana" w:hAnsi="Verdana"/>
            <w:sz w:val="20"/>
            <w:szCs w:val="20"/>
          </w:rPr>
          <w:fldChar w:fldCharType="separate"/>
        </w:r>
        <w:r w:rsidR="00807831">
          <w:rPr>
            <w:rStyle w:val="PageNumber"/>
            <w:rFonts w:ascii="Verdana" w:hAnsi="Verdana"/>
            <w:noProof/>
            <w:sz w:val="20"/>
            <w:szCs w:val="20"/>
          </w:rPr>
          <w:t>3</w:t>
        </w:r>
        <w:r w:rsidRPr="00580CBA">
          <w:rPr>
            <w:rStyle w:val="PageNumber"/>
            <w:rFonts w:ascii="Verdana" w:hAnsi="Verdana"/>
            <w:sz w:val="20"/>
            <w:szCs w:val="20"/>
          </w:rPr>
          <w:fldChar w:fldCharType="end"/>
        </w:r>
      </w:p>
    </w:sdtContent>
  </w:sdt>
  <w:p w14:paraId="5846EE4A" w14:textId="5083C4D9" w:rsidR="001E768B" w:rsidRDefault="002A06CA" w:rsidP="00CE5AA1">
    <w:pPr>
      <w:pStyle w:val="Footer"/>
      <w:tabs>
        <w:tab w:val="clear" w:pos="4513"/>
        <w:tab w:val="clear" w:pos="9026"/>
        <w:tab w:val="left" w:pos="2556"/>
      </w:tabs>
    </w:pPr>
    <w:r>
      <w:t>Review Date: 16/01/27</w:t>
    </w:r>
    <w:r>
      <w:tab/>
    </w:r>
    <w:r>
      <w:tab/>
    </w:r>
    <w:r>
      <w:tab/>
    </w:r>
    <w:r>
      <w:tab/>
      <w:t xml:space="preserve">Uncontrolled </w:t>
    </w:r>
    <w:r w:rsidR="005E7FD2">
      <w:t xml:space="preserve">copy </w:t>
    </w:r>
    <w:r>
      <w:t>when printed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780B" w14:textId="77777777" w:rsidR="00C1209B" w:rsidRDefault="00C12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A7BE" w14:textId="77777777" w:rsidR="00C2495D" w:rsidRDefault="00C2495D" w:rsidP="00CE5AA1">
      <w:pPr>
        <w:spacing w:after="0"/>
      </w:pPr>
      <w:r>
        <w:separator/>
      </w:r>
    </w:p>
  </w:footnote>
  <w:footnote w:type="continuationSeparator" w:id="0">
    <w:p w14:paraId="09C3AF77" w14:textId="77777777" w:rsidR="00C2495D" w:rsidRDefault="00C2495D" w:rsidP="00CE5A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5F3C" w14:textId="77777777" w:rsidR="00C1209B" w:rsidRDefault="00C12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55CB" w14:textId="755D4A8F" w:rsidR="001E768B" w:rsidRDefault="001E768B" w:rsidP="00CE5AA1">
    <w:pPr>
      <w:pStyle w:val="Header"/>
      <w:jc w:val="right"/>
      <w:rPr>
        <w:rFonts w:ascii="Verdana" w:hAnsi="Verdana"/>
        <w:b/>
        <w:noProof/>
        <w:sz w:val="28"/>
        <w:szCs w:val="28"/>
      </w:rPr>
    </w:pPr>
    <w:r w:rsidRPr="00D1727E">
      <w:rPr>
        <w:rFonts w:ascii="Avenir Black" w:hAnsi="Avenir Black"/>
        <w:noProof/>
        <w:color w:val="808080" w:themeColor="background1" w:themeShade="80"/>
        <w:sz w:val="28"/>
        <w:szCs w:val="28"/>
        <w:lang w:eastAsia="en-AU"/>
      </w:rPr>
      <w:drawing>
        <wp:anchor distT="0" distB="0" distL="114300" distR="114300" simplePos="0" relativeHeight="251660288" behindDoc="0" locked="0" layoutInCell="1" allowOverlap="1" wp14:anchorId="1D59D01A" wp14:editId="6A0DF2E1">
          <wp:simplePos x="0" y="0"/>
          <wp:positionH relativeFrom="margin">
            <wp:posOffset>-457200</wp:posOffset>
          </wp:positionH>
          <wp:positionV relativeFrom="paragraph">
            <wp:posOffset>-43815</wp:posOffset>
          </wp:positionV>
          <wp:extent cx="693420" cy="758190"/>
          <wp:effectExtent l="0" t="0" r="0" b="3810"/>
          <wp:wrapThrough wrapText="bothSides">
            <wp:wrapPolygon edited="0">
              <wp:start x="4747" y="0"/>
              <wp:lineTo x="1582" y="7236"/>
              <wp:lineTo x="0" y="20985"/>
              <wp:lineTo x="791" y="20985"/>
              <wp:lineTo x="7912" y="20985"/>
              <wp:lineTo x="11077" y="20985"/>
              <wp:lineTo x="17407" y="14472"/>
              <wp:lineTo x="16615" y="12302"/>
              <wp:lineTo x="20571" y="3618"/>
              <wp:lineTo x="20571" y="2894"/>
              <wp:lineTo x="8703" y="0"/>
              <wp:lineTo x="4747" y="0"/>
            </wp:wrapPolygon>
          </wp:wrapThrough>
          <wp:docPr id="4" name="Picture 2" descr="WWSC Bird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SC BirdLogo-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4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727E">
      <w:rPr>
        <w:rFonts w:ascii="Avenir Black" w:hAnsi="Avenir Black"/>
        <w:noProof/>
        <w:sz w:val="28"/>
        <w:szCs w:val="28"/>
      </w:rPr>
      <w:t xml:space="preserve"> </w:t>
    </w:r>
    <w:r w:rsidRPr="00580CBA">
      <w:rPr>
        <w:rFonts w:ascii="Verdana" w:hAnsi="Verdana"/>
        <w:b/>
        <w:noProof/>
        <w:sz w:val="28"/>
        <w:szCs w:val="28"/>
      </w:rPr>
      <w:t>POLICY REVIEW TABLE</w:t>
    </w:r>
  </w:p>
  <w:p w14:paraId="53860637" w14:textId="21EB455D" w:rsidR="001E768B" w:rsidRPr="00580CBA" w:rsidRDefault="001E768B" w:rsidP="00CE5AA1">
    <w:pPr>
      <w:pStyle w:val="Header"/>
      <w:jc w:val="right"/>
      <w:rPr>
        <w:rFonts w:ascii="Verdana" w:hAnsi="Verdana"/>
        <w:noProof/>
        <w:sz w:val="20"/>
        <w:szCs w:val="20"/>
      </w:rPr>
    </w:pPr>
    <w:r>
      <w:rPr>
        <w:rFonts w:ascii="Verdana" w:hAnsi="Verdana"/>
        <w:noProof/>
        <w:sz w:val="20"/>
        <w:szCs w:val="20"/>
      </w:rPr>
      <w:t>KINDERGARTENS</w:t>
    </w:r>
    <w:r w:rsidR="00C1209B">
      <w:rPr>
        <w:rFonts w:ascii="Verdana" w:hAnsi="Verdana"/>
        <w:noProof/>
        <w:sz w:val="20"/>
        <w:szCs w:val="20"/>
      </w:rPr>
      <w:t xml:space="preserve"> </w:t>
    </w:r>
  </w:p>
  <w:p w14:paraId="57A95208" w14:textId="77777777" w:rsidR="001E768B" w:rsidRPr="00580CBA" w:rsidRDefault="001E768B" w:rsidP="00CE5AA1">
    <w:pPr>
      <w:pStyle w:val="Header"/>
      <w:jc w:val="right"/>
      <w:rPr>
        <w:rFonts w:ascii="Verdana" w:hAnsi="Verdana"/>
        <w:noProof/>
        <w:sz w:val="20"/>
        <w:szCs w:val="20"/>
      </w:rPr>
    </w:pPr>
    <w:r w:rsidRPr="00580CBA">
      <w:rPr>
        <w:rFonts w:ascii="Verdana" w:hAnsi="Verdana"/>
        <w:noProof/>
        <w:sz w:val="20"/>
        <w:szCs w:val="20"/>
        <w:lang w:eastAsia="en-AU"/>
      </w:rPr>
      <w:drawing>
        <wp:anchor distT="0" distB="0" distL="114300" distR="114300" simplePos="0" relativeHeight="251659264" behindDoc="1" locked="0" layoutInCell="1" allowOverlap="1" wp14:anchorId="71B34DB4" wp14:editId="06B8EFF9">
          <wp:simplePos x="0" y="0"/>
          <wp:positionH relativeFrom="page">
            <wp:align>left</wp:align>
          </wp:positionH>
          <wp:positionV relativeFrom="paragraph">
            <wp:posOffset>218440</wp:posOffset>
          </wp:positionV>
          <wp:extent cx="7534275" cy="304800"/>
          <wp:effectExtent l="0" t="0" r="0" b="0"/>
          <wp:wrapThrough wrapText="bothSides">
            <wp:wrapPolygon edited="0">
              <wp:start x="437" y="5400"/>
              <wp:lineTo x="437" y="18900"/>
              <wp:lineTo x="21081" y="18900"/>
              <wp:lineTo x="21081" y="5400"/>
              <wp:lineTo x="437" y="5400"/>
            </wp:wrapPolygon>
          </wp:wrapThrough>
          <wp:docPr id="5" name="Picture 1" descr="WWSC Colour Str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SC Colour Stra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342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0CBA">
      <w:rPr>
        <w:rFonts w:ascii="Verdana" w:hAnsi="Verdana"/>
        <w:noProof/>
        <w:sz w:val="20"/>
        <w:szCs w:val="20"/>
      </w:rPr>
      <w:t>WEST WIMMERA SHIRE COUNCIL</w:t>
    </w:r>
  </w:p>
  <w:p w14:paraId="15BCE5E2" w14:textId="77777777" w:rsidR="001E768B" w:rsidRDefault="001E7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10A8" w14:textId="77777777" w:rsidR="00C1209B" w:rsidRDefault="00C12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C5352"/>
    <w:multiLevelType w:val="hybridMultilevel"/>
    <w:tmpl w:val="8D6611B8"/>
    <w:lvl w:ilvl="0" w:tplc="2B76BB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1412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B6"/>
    <w:rsid w:val="00002847"/>
    <w:rsid w:val="00003C84"/>
    <w:rsid w:val="00003CD4"/>
    <w:rsid w:val="000069E6"/>
    <w:rsid w:val="000166B8"/>
    <w:rsid w:val="0002092C"/>
    <w:rsid w:val="00021BB5"/>
    <w:rsid w:val="0002789F"/>
    <w:rsid w:val="000567D4"/>
    <w:rsid w:val="00093358"/>
    <w:rsid w:val="000A1279"/>
    <w:rsid w:val="00110139"/>
    <w:rsid w:val="0011680E"/>
    <w:rsid w:val="00127626"/>
    <w:rsid w:val="00136BAB"/>
    <w:rsid w:val="00154C7E"/>
    <w:rsid w:val="00171095"/>
    <w:rsid w:val="001779AB"/>
    <w:rsid w:val="00186448"/>
    <w:rsid w:val="00187691"/>
    <w:rsid w:val="001E768B"/>
    <w:rsid w:val="001E7EC7"/>
    <w:rsid w:val="00205E2B"/>
    <w:rsid w:val="0021234C"/>
    <w:rsid w:val="00213BED"/>
    <w:rsid w:val="002218C0"/>
    <w:rsid w:val="002229CA"/>
    <w:rsid w:val="002326DE"/>
    <w:rsid w:val="00235D3B"/>
    <w:rsid w:val="002361E8"/>
    <w:rsid w:val="002639F0"/>
    <w:rsid w:val="002730BA"/>
    <w:rsid w:val="00285062"/>
    <w:rsid w:val="0028785E"/>
    <w:rsid w:val="00293A85"/>
    <w:rsid w:val="00294DA2"/>
    <w:rsid w:val="002974BE"/>
    <w:rsid w:val="002A06CA"/>
    <w:rsid w:val="002B0670"/>
    <w:rsid w:val="002B702E"/>
    <w:rsid w:val="002D74BE"/>
    <w:rsid w:val="002F5A96"/>
    <w:rsid w:val="002F6165"/>
    <w:rsid w:val="00300AC6"/>
    <w:rsid w:val="0030433C"/>
    <w:rsid w:val="00331FEC"/>
    <w:rsid w:val="00332409"/>
    <w:rsid w:val="00353039"/>
    <w:rsid w:val="003605DC"/>
    <w:rsid w:val="00360FD3"/>
    <w:rsid w:val="003739D3"/>
    <w:rsid w:val="00381472"/>
    <w:rsid w:val="00384B1E"/>
    <w:rsid w:val="00391F59"/>
    <w:rsid w:val="003A1CAC"/>
    <w:rsid w:val="003A375D"/>
    <w:rsid w:val="003A47CD"/>
    <w:rsid w:val="003C0B53"/>
    <w:rsid w:val="003C5B78"/>
    <w:rsid w:val="003D2AA9"/>
    <w:rsid w:val="003D600A"/>
    <w:rsid w:val="003E3558"/>
    <w:rsid w:val="00400B09"/>
    <w:rsid w:val="00421C92"/>
    <w:rsid w:val="00425B3F"/>
    <w:rsid w:val="00441BBE"/>
    <w:rsid w:val="004577A2"/>
    <w:rsid w:val="004578B2"/>
    <w:rsid w:val="00463AE3"/>
    <w:rsid w:val="00467973"/>
    <w:rsid w:val="00494B6E"/>
    <w:rsid w:val="00497DC5"/>
    <w:rsid w:val="004A7230"/>
    <w:rsid w:val="004B128B"/>
    <w:rsid w:val="004C1734"/>
    <w:rsid w:val="004C3913"/>
    <w:rsid w:val="004E7632"/>
    <w:rsid w:val="004E79D0"/>
    <w:rsid w:val="004F4EA7"/>
    <w:rsid w:val="004F5DF8"/>
    <w:rsid w:val="004F60B6"/>
    <w:rsid w:val="00500653"/>
    <w:rsid w:val="00530DAD"/>
    <w:rsid w:val="005379AE"/>
    <w:rsid w:val="005420C6"/>
    <w:rsid w:val="005457DF"/>
    <w:rsid w:val="00571429"/>
    <w:rsid w:val="00575C4C"/>
    <w:rsid w:val="00580CBA"/>
    <w:rsid w:val="005940AB"/>
    <w:rsid w:val="005C300E"/>
    <w:rsid w:val="005D4762"/>
    <w:rsid w:val="005E6571"/>
    <w:rsid w:val="005E7FD2"/>
    <w:rsid w:val="006167CB"/>
    <w:rsid w:val="00616EAA"/>
    <w:rsid w:val="00627E07"/>
    <w:rsid w:val="006328C1"/>
    <w:rsid w:val="00633DAB"/>
    <w:rsid w:val="00660076"/>
    <w:rsid w:val="00661FDE"/>
    <w:rsid w:val="006829C6"/>
    <w:rsid w:val="00683DC0"/>
    <w:rsid w:val="006B364B"/>
    <w:rsid w:val="006C0036"/>
    <w:rsid w:val="006C47A0"/>
    <w:rsid w:val="006D12FD"/>
    <w:rsid w:val="006E4ECC"/>
    <w:rsid w:val="006E587B"/>
    <w:rsid w:val="006F3717"/>
    <w:rsid w:val="006F6480"/>
    <w:rsid w:val="007050D8"/>
    <w:rsid w:val="00712EF6"/>
    <w:rsid w:val="00713936"/>
    <w:rsid w:val="0074491B"/>
    <w:rsid w:val="0074697E"/>
    <w:rsid w:val="00764130"/>
    <w:rsid w:val="007708B1"/>
    <w:rsid w:val="00790828"/>
    <w:rsid w:val="007969A5"/>
    <w:rsid w:val="007A40CC"/>
    <w:rsid w:val="007B37FC"/>
    <w:rsid w:val="007B3F98"/>
    <w:rsid w:val="007B6764"/>
    <w:rsid w:val="007C431B"/>
    <w:rsid w:val="007D4252"/>
    <w:rsid w:val="007D69DF"/>
    <w:rsid w:val="007E0C64"/>
    <w:rsid w:val="007F4FA6"/>
    <w:rsid w:val="008011D5"/>
    <w:rsid w:val="00807831"/>
    <w:rsid w:val="00815FF5"/>
    <w:rsid w:val="00837892"/>
    <w:rsid w:val="00847D0D"/>
    <w:rsid w:val="00850477"/>
    <w:rsid w:val="008728FE"/>
    <w:rsid w:val="00872E27"/>
    <w:rsid w:val="008B3027"/>
    <w:rsid w:val="008C42A5"/>
    <w:rsid w:val="008C622D"/>
    <w:rsid w:val="008C7D32"/>
    <w:rsid w:val="00905B40"/>
    <w:rsid w:val="00921B83"/>
    <w:rsid w:val="00924E62"/>
    <w:rsid w:val="00965E63"/>
    <w:rsid w:val="00970188"/>
    <w:rsid w:val="009714EC"/>
    <w:rsid w:val="00986425"/>
    <w:rsid w:val="009913A4"/>
    <w:rsid w:val="009A0116"/>
    <w:rsid w:val="009A601A"/>
    <w:rsid w:val="009A72D8"/>
    <w:rsid w:val="009B1976"/>
    <w:rsid w:val="009B70CA"/>
    <w:rsid w:val="009D4C2E"/>
    <w:rsid w:val="009E33E3"/>
    <w:rsid w:val="009E4FAD"/>
    <w:rsid w:val="009F1163"/>
    <w:rsid w:val="009F5782"/>
    <w:rsid w:val="00A01C0A"/>
    <w:rsid w:val="00A15254"/>
    <w:rsid w:val="00A16D8F"/>
    <w:rsid w:val="00A175C9"/>
    <w:rsid w:val="00A247F1"/>
    <w:rsid w:val="00A26304"/>
    <w:rsid w:val="00A30BA1"/>
    <w:rsid w:val="00A33516"/>
    <w:rsid w:val="00A4479C"/>
    <w:rsid w:val="00A51597"/>
    <w:rsid w:val="00A6681F"/>
    <w:rsid w:val="00A70AA5"/>
    <w:rsid w:val="00A730AC"/>
    <w:rsid w:val="00A76230"/>
    <w:rsid w:val="00A771E3"/>
    <w:rsid w:val="00A87BB3"/>
    <w:rsid w:val="00AA7163"/>
    <w:rsid w:val="00AC12EA"/>
    <w:rsid w:val="00AC427C"/>
    <w:rsid w:val="00AC64E5"/>
    <w:rsid w:val="00AD1F54"/>
    <w:rsid w:val="00AD2B93"/>
    <w:rsid w:val="00AD2D2A"/>
    <w:rsid w:val="00AD75BD"/>
    <w:rsid w:val="00AE5151"/>
    <w:rsid w:val="00AF0E48"/>
    <w:rsid w:val="00B0251E"/>
    <w:rsid w:val="00B14D8F"/>
    <w:rsid w:val="00B268C8"/>
    <w:rsid w:val="00B30591"/>
    <w:rsid w:val="00B32761"/>
    <w:rsid w:val="00B4020D"/>
    <w:rsid w:val="00B519EF"/>
    <w:rsid w:val="00B62FF6"/>
    <w:rsid w:val="00B6406B"/>
    <w:rsid w:val="00B73BDD"/>
    <w:rsid w:val="00B918B6"/>
    <w:rsid w:val="00B92B88"/>
    <w:rsid w:val="00B9389F"/>
    <w:rsid w:val="00BA0E8C"/>
    <w:rsid w:val="00BC1DC2"/>
    <w:rsid w:val="00BD2C8F"/>
    <w:rsid w:val="00BD3CF4"/>
    <w:rsid w:val="00BF2343"/>
    <w:rsid w:val="00C1209B"/>
    <w:rsid w:val="00C146AF"/>
    <w:rsid w:val="00C2495D"/>
    <w:rsid w:val="00C377E4"/>
    <w:rsid w:val="00C577A4"/>
    <w:rsid w:val="00C8342A"/>
    <w:rsid w:val="00CB1568"/>
    <w:rsid w:val="00CC3AB9"/>
    <w:rsid w:val="00CD51C1"/>
    <w:rsid w:val="00CE00BE"/>
    <w:rsid w:val="00CE2336"/>
    <w:rsid w:val="00CE55ED"/>
    <w:rsid w:val="00CE5AA1"/>
    <w:rsid w:val="00D11B4B"/>
    <w:rsid w:val="00D14192"/>
    <w:rsid w:val="00D20FE1"/>
    <w:rsid w:val="00D255C8"/>
    <w:rsid w:val="00D4424A"/>
    <w:rsid w:val="00D55CC4"/>
    <w:rsid w:val="00D603C2"/>
    <w:rsid w:val="00D65CF8"/>
    <w:rsid w:val="00D72BFC"/>
    <w:rsid w:val="00D77F97"/>
    <w:rsid w:val="00D8689D"/>
    <w:rsid w:val="00D91645"/>
    <w:rsid w:val="00DA5C01"/>
    <w:rsid w:val="00DC704F"/>
    <w:rsid w:val="00DF0736"/>
    <w:rsid w:val="00E168EA"/>
    <w:rsid w:val="00E1721A"/>
    <w:rsid w:val="00E20D92"/>
    <w:rsid w:val="00E2727A"/>
    <w:rsid w:val="00E35213"/>
    <w:rsid w:val="00E4234F"/>
    <w:rsid w:val="00E4292F"/>
    <w:rsid w:val="00E42C24"/>
    <w:rsid w:val="00E44A8C"/>
    <w:rsid w:val="00E44CEF"/>
    <w:rsid w:val="00E71BD3"/>
    <w:rsid w:val="00E74422"/>
    <w:rsid w:val="00E830E6"/>
    <w:rsid w:val="00E86934"/>
    <w:rsid w:val="00E94C17"/>
    <w:rsid w:val="00E979EA"/>
    <w:rsid w:val="00EA1119"/>
    <w:rsid w:val="00EB3119"/>
    <w:rsid w:val="00EB34C9"/>
    <w:rsid w:val="00EB400D"/>
    <w:rsid w:val="00EE0A45"/>
    <w:rsid w:val="00EE3F95"/>
    <w:rsid w:val="00EF765C"/>
    <w:rsid w:val="00F00DAD"/>
    <w:rsid w:val="00F03D20"/>
    <w:rsid w:val="00F10F9A"/>
    <w:rsid w:val="00F261D6"/>
    <w:rsid w:val="00F3782F"/>
    <w:rsid w:val="00F97CF3"/>
    <w:rsid w:val="00FB1B9A"/>
    <w:rsid w:val="00FD7577"/>
    <w:rsid w:val="00FE68B0"/>
    <w:rsid w:val="00FE6965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ECC40C"/>
  <w15:docId w15:val="{FE7BE521-1D60-4BAF-913A-64AA153F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8B6"/>
    <w:pPr>
      <w:spacing w:after="170" w:line="240" w:lineRule="auto"/>
    </w:pPr>
    <w:rPr>
      <w:rFonts w:ascii="Arial" w:eastAsia="Arial" w:hAnsi="Arial" w:cs="Times New Roman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"/>
    <w:qFormat/>
    <w:rsid w:val="00B918B6"/>
    <w:pPr>
      <w:pBdr>
        <w:bottom w:val="single" w:sz="4" w:space="1" w:color="auto"/>
      </w:pBdr>
      <w:spacing w:after="60" w:line="320" w:lineRule="atLeast"/>
    </w:pPr>
    <w:rPr>
      <w:rFonts w:ascii="Arial" w:eastAsia="Times New Roman" w:hAnsi="Arial" w:cs="Arial"/>
      <w:b/>
      <w:bCs/>
      <w:caps/>
      <w:color w:val="00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B918B6"/>
    <w:rPr>
      <w:rFonts w:ascii="Arial" w:eastAsia="Times New Roman" w:hAnsi="Arial" w:cs="Arial"/>
      <w:b/>
      <w:bCs/>
      <w:caps/>
      <w:color w:val="000000"/>
      <w:sz w:val="28"/>
      <w:szCs w:val="28"/>
    </w:rPr>
  </w:style>
  <w:style w:type="paragraph" w:customStyle="1" w:styleId="Mandatory">
    <w:name w:val="Mandatory"/>
    <w:qFormat/>
    <w:rsid w:val="00B918B6"/>
    <w:pPr>
      <w:spacing w:after="720" w:line="230" w:lineRule="atLeast"/>
    </w:pPr>
    <w:rPr>
      <w:rFonts w:ascii="Arial" w:eastAsia="Times New Roman" w:hAnsi="Arial" w:cs="Arial"/>
      <w:b/>
      <w:bCs/>
      <w:color w:val="000000"/>
      <w:sz w:val="19"/>
      <w:szCs w:val="19"/>
      <w:lang w:eastAsia="en-AU"/>
    </w:rPr>
  </w:style>
  <w:style w:type="paragraph" w:customStyle="1" w:styleId="NoParagraphStyle">
    <w:name w:val="[No Paragraph Style]"/>
    <w:rsid w:val="00B918B6"/>
    <w:pPr>
      <w:widowControl w:val="0"/>
      <w:autoSpaceDE w:val="0"/>
      <w:autoSpaceDN w:val="0"/>
      <w:adjustRightInd w:val="0"/>
      <w:spacing w:after="0" w:line="288" w:lineRule="auto"/>
    </w:pPr>
    <w:rPr>
      <w:rFonts w:ascii="Arial-BoldMT" w:eastAsia="Arial" w:hAnsi="Arial-BoldMT" w:cs="Times New Roman"/>
      <w:color w:val="000000"/>
      <w:sz w:val="24"/>
      <w:szCs w:val="24"/>
      <w:lang w:val="en-GB"/>
    </w:rPr>
  </w:style>
  <w:style w:type="paragraph" w:customStyle="1" w:styleId="Copy">
    <w:name w:val="Copy"/>
    <w:basedOn w:val="NoParagraphStyle"/>
    <w:next w:val="NoParagraphStyle"/>
    <w:uiPriority w:val="99"/>
    <w:rsid w:val="00B918B6"/>
    <w:pPr>
      <w:suppressAutoHyphens/>
      <w:spacing w:after="142" w:line="260" w:lineRule="atLeast"/>
    </w:pPr>
    <w:rPr>
      <w:rFonts w:ascii="ArialMT" w:hAnsi="ArialMT" w:cs="ArialMT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CE5A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5AA1"/>
    <w:rPr>
      <w:rFonts w:ascii="Arial" w:eastAsia="Arial" w:hAnsi="Arial" w:cs="Times New Roman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CE5A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5AA1"/>
    <w:rPr>
      <w:rFonts w:ascii="Arial" w:eastAsia="Arial" w:hAnsi="Arial" w:cs="Times New Roman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C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CF4"/>
    <w:rPr>
      <w:rFonts w:ascii="Segoe UI" w:eastAsia="Arial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80CBA"/>
  </w:style>
  <w:style w:type="paragraph" w:customStyle="1" w:styleId="Attachment2">
    <w:name w:val="Attachment 2"/>
    <w:next w:val="BodyText"/>
    <w:qFormat/>
    <w:rsid w:val="00970188"/>
    <w:pPr>
      <w:spacing w:after="720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701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0188"/>
    <w:rPr>
      <w:rFonts w:ascii="Arial" w:eastAsia="Arial" w:hAnsi="Arial" w:cs="Times New Roman"/>
      <w:sz w:val="19"/>
      <w:szCs w:val="19"/>
    </w:rPr>
  </w:style>
  <w:style w:type="table" w:customStyle="1" w:styleId="TableGrid1">
    <w:name w:val="Table Grid1"/>
    <w:basedOn w:val="TableNormal"/>
    <w:next w:val="TableGrid"/>
    <w:uiPriority w:val="59"/>
    <w:rsid w:val="00DC704F"/>
    <w:pPr>
      <w:spacing w:after="0" w:line="240" w:lineRule="auto"/>
    </w:pPr>
    <w:tblPr>
      <w:tblInd w:w="0" w:type="nil"/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TheSansB W6 SemiBold" w:hAnsi="TheSansB W6 SemiBold" w:hint="default"/>
        <w:b/>
        <w:color w:val="B6BD37"/>
        <w:sz w:val="20"/>
        <w:szCs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Tick">
    <w:name w:val="Tick"/>
    <w:basedOn w:val="Normal"/>
    <w:link w:val="TickChar"/>
    <w:qFormat/>
    <w:rsid w:val="00DC704F"/>
    <w:pPr>
      <w:framePr w:hSpace="180" w:wrap="around" w:vAnchor="text" w:hAnchor="page" w:x="2139" w:y="69"/>
      <w:spacing w:after="120"/>
      <w:jc w:val="center"/>
    </w:pPr>
    <w:rPr>
      <w:rFonts w:ascii="TheSansB W3 Light" w:eastAsiaTheme="minorHAnsi" w:hAnsi="TheSansB W3 Light" w:cstheme="minorBidi"/>
      <w:sz w:val="20"/>
      <w:szCs w:val="24"/>
    </w:rPr>
  </w:style>
  <w:style w:type="character" w:customStyle="1" w:styleId="TickChar">
    <w:name w:val="Tick Char"/>
    <w:basedOn w:val="DefaultParagraphFont"/>
    <w:link w:val="Tick"/>
    <w:rsid w:val="00DC704F"/>
    <w:rPr>
      <w:rFonts w:ascii="TheSansB W3 Light" w:hAnsi="TheSansB W3 Light"/>
      <w:sz w:val="20"/>
      <w:szCs w:val="24"/>
    </w:rPr>
  </w:style>
  <w:style w:type="table" w:styleId="TableGrid">
    <w:name w:val="Table Grid"/>
    <w:basedOn w:val="TableNormal"/>
    <w:uiPriority w:val="39"/>
    <w:rsid w:val="00D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311c8-14d3-422e-bd02-18d13c18dcb6">
      <Terms xmlns="http://schemas.microsoft.com/office/infopath/2007/PartnerControls"/>
    </lcf76f155ced4ddcb4097134ff3c332f>
    <TaxCatchAll xmlns="9024e060-f7c6-40a3-8834-2fbdd7aeea2a">
      <Value>14</Value>
    </TaxCatchAll>
    <_dlc_DocId xmlns="9024e060-f7c6-40a3-8834-2fbdd7aeea2a">WWSCRecord-1760485323-22574</_dlc_DocId>
    <_dlc_DocIdUrl xmlns="9024e060-f7c6-40a3-8834-2fbdd7aeea2a">
      <Url>https://westwimmera.sharepoint.com/sites/SRV-EarlyYears/_layouts/15/DocIdRedir.aspx?ID=WWSCRecord-1760485323-22574</Url>
      <Description>WWSCRecord-1760485323-22574</Description>
    </_dlc_DocIdUrl>
    <i0f84bba906045b4af568ee102a52dcb xmlns="9024e060-f7c6-40a3-8834-2fbdd7aeea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d802d793-05b1-4617-884d-55fc00d1ac7a</TermId>
        </TermInfo>
      </Terms>
    </i0f84bba906045b4af568ee102a52dcb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D34F1F0AC424FB601EF2798433CCE" ma:contentTypeVersion="17" ma:contentTypeDescription="Create a new document." ma:contentTypeScope="" ma:versionID="ff8c931811d9d404cfeb7bfefa47de06">
  <xsd:schema xmlns:xsd="http://www.w3.org/2001/XMLSchema" xmlns:xs="http://www.w3.org/2001/XMLSchema" xmlns:p="http://schemas.microsoft.com/office/2006/metadata/properties" xmlns:ns2="981311c8-14d3-422e-bd02-18d13c18dcb6" xmlns:ns3="9024e060-f7c6-40a3-8834-2fbdd7aeea2a" targetNamespace="http://schemas.microsoft.com/office/2006/metadata/properties" ma:root="true" ma:fieldsID="934ab145087c3ee756ec483eba8e05e0" ns2:_="" ns3:_="">
    <xsd:import namespace="981311c8-14d3-422e-bd02-18d13c18dcb6"/>
    <xsd:import namespace="9024e060-f7c6-40a3-8834-2fbdd7aee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11c8-14d3-422e-bd02-18d13c18d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196416-d4d7-492d-82d2-4e9a18040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e060-f7c6-40a3-8834-2fbdd7aeea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653666-5832-4154-91fb-8b70356e7109}" ma:internalName="TaxCatchAll" ma:showField="CatchAllData" ma:web="9024e060-f7c6-40a3-8834-2fbdd7aee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RDA Class" ma:indexed="true" ma:default="13;#Unclassified|f5a55c73-32cc-4e66-9e48-6f9d958cf41c" ma:fieldId="{20f84bba-9060-45b4-af56-8ee102a52dcb}" ma:sspId="53196416-d4d7-492d-82d2-4e9a18040573" ma:termSetId="c95b0619-2371-4e24-9515-730b40d04f2b" ma:anchorId="c54dc0c1-4d73-476f-99d3-f4ce7f92390f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299AB-7259-460F-A099-D1F611EDF275}">
  <ds:schemaRefs>
    <ds:schemaRef ds:uri="http://schemas.microsoft.com/office/2006/metadata/properties"/>
    <ds:schemaRef ds:uri="http://schemas.microsoft.com/office/infopath/2007/PartnerControls"/>
    <ds:schemaRef ds:uri="981311c8-14d3-422e-bd02-18d13c18dcb6"/>
    <ds:schemaRef ds:uri="9024e060-f7c6-40a3-8834-2fbdd7aeea2a"/>
  </ds:schemaRefs>
</ds:datastoreItem>
</file>

<file path=customXml/itemProps2.xml><?xml version="1.0" encoding="utf-8"?>
<ds:datastoreItem xmlns:ds="http://schemas.openxmlformats.org/officeDocument/2006/customXml" ds:itemID="{32EEBE4B-5882-4C4F-B83B-54125B59D8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DCDF85-3D58-4397-BB76-14F436BFB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11c8-14d3-422e-bd02-18d13c18dcb6"/>
    <ds:schemaRef ds:uri="9024e060-f7c6-40a3-8834-2fbdd7aee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46674-8CD9-4BD8-B3C9-BF886A546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2717</Characters>
  <Application>Microsoft Office Word</Application>
  <DocSecurity>0</DocSecurity>
  <Lines>339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Bone</dc:creator>
  <cp:keywords/>
  <dc:description/>
  <cp:lastModifiedBy>Tracey Bone</cp:lastModifiedBy>
  <cp:revision>5</cp:revision>
  <cp:lastPrinted>2025-12-15T00:49:00Z</cp:lastPrinted>
  <dcterms:created xsi:type="dcterms:W3CDTF">2025-12-15T00:52:00Z</dcterms:created>
  <dcterms:modified xsi:type="dcterms:W3CDTF">2025-12-15T00:56:00Z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0x010100210D34F1F0AC424FB601EF2798433CCE</vt:lpwstr>
  </property>
  <property fmtid="{D5CDD505-2E9C-101B-9397-08002B2CF9AE}" pid="3" name="_dlc_DocIdItemGuid">
    <vt:lpwstr>1d4a654c-68f1-430e-8293-398260061bce</vt:lpwstr>
  </property>
  <property fmtid="{D5CDD505-2E9C-101B-9397-08002B2CF9AE}" pid="4" name="MediaServiceImageTags">
    <vt:lpwstr/>
  </property>
  <property fmtid="{D5CDD505-2E9C-101B-9397-08002B2CF9AE}" pid="5" name="RevIMBCS">
    <vt:lpwstr>14;#Operations|d802d793-05b1-4617-884d-55fc00d1ac7a</vt:lpwstr>
  </property>
</Properties>
</file>