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F33A1" w14:textId="2B5478CA" w:rsidR="00902B9A" w:rsidRDefault="00902B9A" w:rsidP="00902B9A">
      <w:r w:rsidRPr="002F4C88">
        <w:t>This policy was developed by Early Learning Association Australia in consultation with the Department of Transport and the early childhood sector as part of the Department of Transport Starting Out Safely program.</w:t>
      </w:r>
    </w:p>
    <w:p w14:paraId="49D1A4D6" w14:textId="7185E013" w:rsidR="00902B9A" w:rsidRDefault="00902B9A" w:rsidP="00902B9A">
      <w:r w:rsidRPr="00730BF7">
        <w:t>Working in partnership with Cancer Council Victoria, ELAA has aligned this policy to the key policies and guidelines of the Healthy Early Childhood Services Achievement Program</w:t>
      </w:r>
      <w:r>
        <w:t>.</w:t>
      </w:r>
    </w:p>
    <w:p w14:paraId="4F908605" w14:textId="3BC344C7" w:rsidR="00A837FB" w:rsidRDefault="000A4F27" w:rsidP="00A837FB">
      <w:pPr>
        <w:pStyle w:val="Mandatory"/>
        <w:spacing w:after="0" w:line="276" w:lineRule="auto"/>
        <w:rPr>
          <w:rFonts w:ascii="Verdana" w:hAnsi="Verdana"/>
          <w:sz w:val="22"/>
          <w:szCs w:val="22"/>
        </w:rPr>
      </w:pPr>
      <w:r w:rsidRPr="00A837FB">
        <w:rPr>
          <w:rFonts w:ascii="Verdana" w:hAnsi="Verdana"/>
          <w:sz w:val="22"/>
          <w:szCs w:val="22"/>
        </w:rPr>
        <w:t xml:space="preserve">PURPOSE </w:t>
      </w:r>
    </w:p>
    <w:p w14:paraId="11486C0A" w14:textId="0A0B5507" w:rsidR="00902B9A" w:rsidRPr="00902B9A" w:rsidRDefault="00902B9A" w:rsidP="00902B9A">
      <w:pPr>
        <w:pStyle w:val="BODYTEXTELAA"/>
        <w:ind w:left="0"/>
        <w:rPr>
          <w:rFonts w:ascii="Verdana" w:hAnsi="Verdana"/>
        </w:rPr>
      </w:pPr>
      <w:r w:rsidRPr="00902B9A">
        <w:rPr>
          <w:rFonts w:ascii="Verdana" w:hAnsi="Verdana"/>
        </w:rPr>
        <w:t xml:space="preserve">To define the responsibilities of </w:t>
      </w:r>
      <w:sdt>
        <w:sdtPr>
          <w:rPr>
            <w:rFonts w:ascii="Verdana" w:hAnsi="Verdana"/>
          </w:rPr>
          <w:alias w:val="Company"/>
          <w:tag w:val=""/>
          <w:id w:val="392548283"/>
          <w:placeholder>
            <w:docPart w:val="2B83F998E3FB464195DD54315A0DCC8F"/>
          </w:placeholder>
          <w:dataBinding w:prefixMappings="xmlns:ns0='http://schemas.openxmlformats.org/officeDocument/2006/extended-properties' " w:xpath="/ns0:Properties[1]/ns0:Company[1]" w:storeItemID="{6668398D-A668-4E3E-A5EB-62B293D839F1}"/>
          <w:text/>
        </w:sdtPr>
        <w:sdtContent>
          <w:r w:rsidRPr="00902B9A">
            <w:rPr>
              <w:rFonts w:ascii="Verdana" w:hAnsi="Verdana"/>
            </w:rPr>
            <w:t>West Wimmera Shire Council Kindergartens</w:t>
          </w:r>
          <w:r>
            <w:rPr>
              <w:rFonts w:ascii="Verdana" w:hAnsi="Verdana"/>
            </w:rPr>
            <w:t xml:space="preserve"> and Early Childhood Services</w:t>
          </w:r>
        </w:sdtContent>
      </w:sdt>
      <w:r w:rsidRPr="00902B9A">
        <w:rPr>
          <w:rFonts w:ascii="Verdana" w:hAnsi="Verdana"/>
        </w:rPr>
        <w:t xml:space="preserve"> to ensure that all children are:</w:t>
      </w:r>
    </w:p>
    <w:p w14:paraId="226578A0" w14:textId="77777777" w:rsidR="00902B9A" w:rsidRPr="00902B9A" w:rsidRDefault="00902B9A" w:rsidP="00902B9A">
      <w:pPr>
        <w:pStyle w:val="BodyTextBullet1"/>
        <w:rPr>
          <w:rFonts w:ascii="Verdana" w:hAnsi="Verdana"/>
        </w:rPr>
      </w:pPr>
      <w:r w:rsidRPr="00902B9A">
        <w:rPr>
          <w:rFonts w:ascii="Verdana" w:hAnsi="Verdana"/>
        </w:rPr>
        <w:t xml:space="preserve">kept safe while travelling as pedestrians, cyclists or passengers in a vehicle </w:t>
      </w:r>
    </w:p>
    <w:p w14:paraId="29D1666C" w14:textId="77777777" w:rsidR="00902B9A" w:rsidRPr="00902B9A" w:rsidRDefault="00902B9A" w:rsidP="00902B9A">
      <w:pPr>
        <w:pStyle w:val="BodyTextBullet1"/>
        <w:rPr>
          <w:rFonts w:ascii="Verdana" w:hAnsi="Verdana"/>
        </w:rPr>
      </w:pPr>
      <w:r w:rsidRPr="00902B9A">
        <w:rPr>
          <w:rFonts w:ascii="Verdana" w:hAnsi="Verdana"/>
        </w:rPr>
        <w:t>able to participate in road safety education to assist them in being and becoming safe and responsible road users.</w:t>
      </w:r>
    </w:p>
    <w:p w14:paraId="2732B778" w14:textId="77777777" w:rsidR="00902B9A" w:rsidRDefault="00902B9A" w:rsidP="00A837FB">
      <w:pPr>
        <w:pStyle w:val="Heading1"/>
        <w:jc w:val="left"/>
        <w:rPr>
          <w:rFonts w:ascii="Verdana" w:hAnsi="Verdana"/>
          <w:b/>
          <w:sz w:val="22"/>
          <w:szCs w:val="22"/>
          <w:u w:val="none"/>
        </w:rPr>
      </w:pPr>
    </w:p>
    <w:p w14:paraId="6CDAF15F" w14:textId="049C2D6C" w:rsidR="00A837FB" w:rsidRDefault="00902B9A" w:rsidP="00A837FB">
      <w:pPr>
        <w:pStyle w:val="Heading1"/>
        <w:jc w:val="left"/>
        <w:rPr>
          <w:rFonts w:ascii="Verdana" w:hAnsi="Verdana"/>
          <w:b/>
          <w:sz w:val="22"/>
          <w:szCs w:val="22"/>
          <w:u w:val="none"/>
        </w:rPr>
      </w:pPr>
      <w:r>
        <w:rPr>
          <w:rFonts w:ascii="Verdana" w:hAnsi="Verdana"/>
          <w:b/>
          <w:sz w:val="22"/>
          <w:szCs w:val="22"/>
          <w:u w:val="none"/>
        </w:rPr>
        <w:t>POLICY STATEMENT</w:t>
      </w:r>
    </w:p>
    <w:p w14:paraId="06C72B39" w14:textId="77777777" w:rsidR="00A837FB" w:rsidRDefault="00A837FB" w:rsidP="00A837FB">
      <w:pPr>
        <w:pStyle w:val="Heading1"/>
        <w:jc w:val="left"/>
        <w:rPr>
          <w:rFonts w:ascii="Verdana" w:hAnsi="Verdana"/>
          <w:b/>
          <w:sz w:val="20"/>
          <w:szCs w:val="20"/>
          <w:u w:val="none"/>
        </w:rPr>
      </w:pPr>
    </w:p>
    <w:p w14:paraId="69F0EBF7" w14:textId="266AC658" w:rsidR="000A4F27" w:rsidRPr="001C2E4C" w:rsidRDefault="000A4F27" w:rsidP="00A837FB">
      <w:pPr>
        <w:pStyle w:val="Heading1"/>
        <w:jc w:val="left"/>
        <w:rPr>
          <w:rFonts w:ascii="Verdana" w:hAnsi="Verdana"/>
          <w:b/>
          <w:sz w:val="22"/>
          <w:szCs w:val="22"/>
          <w:u w:val="none"/>
        </w:rPr>
      </w:pPr>
      <w:r w:rsidRPr="001C2E4C">
        <w:rPr>
          <w:rFonts w:ascii="Verdana" w:hAnsi="Verdana"/>
          <w:b/>
          <w:sz w:val="22"/>
          <w:szCs w:val="22"/>
          <w:u w:val="none"/>
        </w:rPr>
        <w:t>VALUES</w:t>
      </w:r>
    </w:p>
    <w:p w14:paraId="131C8FBD" w14:textId="71BC4EF8" w:rsidR="00902B9A" w:rsidRPr="00902B9A" w:rsidRDefault="00000000" w:rsidP="00902B9A">
      <w:pPr>
        <w:pStyle w:val="BODYTEXTELAA"/>
        <w:ind w:left="0"/>
        <w:rPr>
          <w:rFonts w:ascii="Verdana" w:hAnsi="Verdana"/>
        </w:rPr>
      </w:pPr>
      <w:sdt>
        <w:sdtPr>
          <w:rPr>
            <w:rFonts w:ascii="Verdana" w:hAnsi="Verdana"/>
          </w:rPr>
          <w:alias w:val="Company"/>
          <w:tag w:val=""/>
          <w:id w:val="-1931884762"/>
          <w:placeholder>
            <w:docPart w:val="663DC94C5E08457AAA0071448CC0AC17"/>
          </w:placeholder>
          <w:dataBinding w:prefixMappings="xmlns:ns0='http://schemas.openxmlformats.org/officeDocument/2006/extended-properties' " w:xpath="/ns0:Properties[1]/ns0:Company[1]" w:storeItemID="{6668398D-A668-4E3E-A5EB-62B293D839F1}"/>
          <w:text/>
        </w:sdtPr>
        <w:sdtContent>
          <w:r w:rsidR="00902B9A" w:rsidRPr="00902B9A">
            <w:rPr>
              <w:rFonts w:ascii="Verdana" w:hAnsi="Verdana"/>
            </w:rPr>
            <w:t>West Wimmera Shire Council Kindergartens and Early Childhood Services</w:t>
          </w:r>
        </w:sdtContent>
      </w:sdt>
      <w:r w:rsidR="00902B9A" w:rsidRPr="00902B9A">
        <w:rPr>
          <w:rFonts w:ascii="Verdana" w:hAnsi="Verdana"/>
        </w:rPr>
        <w:t xml:space="preserve"> </w:t>
      </w:r>
      <w:r w:rsidR="001C2E4C">
        <w:rPr>
          <w:rFonts w:ascii="Verdana" w:hAnsi="Verdana"/>
        </w:rPr>
        <w:t>are</w:t>
      </w:r>
      <w:r w:rsidR="00902B9A" w:rsidRPr="00902B9A">
        <w:rPr>
          <w:rFonts w:ascii="Verdana" w:hAnsi="Verdana"/>
        </w:rPr>
        <w:t xml:space="preserve"> committed to:</w:t>
      </w:r>
    </w:p>
    <w:p w14:paraId="49C2EF18" w14:textId="77777777" w:rsidR="00902B9A" w:rsidRPr="00902B9A" w:rsidRDefault="00902B9A" w:rsidP="00902B9A">
      <w:pPr>
        <w:pStyle w:val="BodyTextBullet1"/>
        <w:rPr>
          <w:rFonts w:ascii="Verdana" w:hAnsi="Verdana"/>
        </w:rPr>
      </w:pPr>
      <w:r w:rsidRPr="00902B9A">
        <w:rPr>
          <w:rFonts w:ascii="Verdana" w:hAnsi="Verdana"/>
        </w:rPr>
        <w:t>the rights of children to be active citizens in the community</w:t>
      </w:r>
    </w:p>
    <w:p w14:paraId="565B56B7" w14:textId="77777777" w:rsidR="00902B9A" w:rsidRPr="00902B9A" w:rsidRDefault="00902B9A" w:rsidP="00902B9A">
      <w:pPr>
        <w:pStyle w:val="BodyTextBullet1"/>
        <w:rPr>
          <w:rFonts w:ascii="Verdana" w:hAnsi="Verdana"/>
        </w:rPr>
      </w:pPr>
      <w:r w:rsidRPr="00902B9A">
        <w:rPr>
          <w:rFonts w:ascii="Verdana" w:hAnsi="Verdana"/>
        </w:rPr>
        <w:t>the rights of children to travel safely as passengers, pedestrians and cyclists</w:t>
      </w:r>
    </w:p>
    <w:p w14:paraId="091A9302" w14:textId="77777777" w:rsidR="00902B9A" w:rsidRPr="00902B9A" w:rsidRDefault="00902B9A" w:rsidP="00902B9A">
      <w:pPr>
        <w:pStyle w:val="BodyTextBullet1"/>
        <w:rPr>
          <w:rFonts w:ascii="Verdana" w:hAnsi="Verdana"/>
        </w:rPr>
      </w:pPr>
      <w:r w:rsidRPr="00902B9A">
        <w:rPr>
          <w:rFonts w:ascii="Verdana" w:hAnsi="Verdana"/>
        </w:rPr>
        <w:t>an evidence-based approach in the provision of road safety education and practice</w:t>
      </w:r>
    </w:p>
    <w:p w14:paraId="5B86761D" w14:textId="77777777" w:rsidR="00902B9A" w:rsidRPr="00902B9A" w:rsidRDefault="00902B9A" w:rsidP="00902B9A">
      <w:pPr>
        <w:pStyle w:val="BodyTextBullet1"/>
        <w:rPr>
          <w:rFonts w:ascii="Verdana" w:hAnsi="Verdana"/>
        </w:rPr>
      </w:pPr>
      <w:r w:rsidRPr="00902B9A">
        <w:rPr>
          <w:rFonts w:ascii="Verdana" w:hAnsi="Verdana"/>
        </w:rPr>
        <w:t>the role of parents/guardians and families as children’s first and most influential teachers.</w:t>
      </w:r>
    </w:p>
    <w:p w14:paraId="5276942A" w14:textId="77777777" w:rsidR="000A4F27" w:rsidRPr="000A4F27" w:rsidRDefault="000A4F27" w:rsidP="000A4F27">
      <w:pPr>
        <w:pStyle w:val="Bullets1"/>
        <w:numPr>
          <w:ilvl w:val="0"/>
          <w:numId w:val="0"/>
        </w:numPr>
        <w:rPr>
          <w:rFonts w:ascii="Verdana" w:hAnsi="Verdana"/>
          <w:szCs w:val="20"/>
          <w:lang w:val="en-GB"/>
        </w:rPr>
      </w:pPr>
    </w:p>
    <w:p w14:paraId="2A1EE7F9" w14:textId="77777777" w:rsidR="000A4F27" w:rsidRPr="001C2E4C" w:rsidRDefault="000A4F27" w:rsidP="00902B9A">
      <w:pPr>
        <w:pStyle w:val="Heading2"/>
        <w:keepNext w:val="0"/>
        <w:keepLines w:val="0"/>
        <w:tabs>
          <w:tab w:val="clear" w:pos="4513"/>
          <w:tab w:val="clear" w:pos="9026"/>
        </w:tabs>
        <w:spacing w:after="60"/>
        <w:rPr>
          <w:rFonts w:ascii="Verdana" w:hAnsi="Verdana"/>
          <w:sz w:val="22"/>
          <w:szCs w:val="22"/>
        </w:rPr>
      </w:pPr>
      <w:r w:rsidRPr="001C2E4C">
        <w:rPr>
          <w:rFonts w:ascii="Verdana" w:hAnsi="Verdana"/>
          <w:sz w:val="22"/>
          <w:szCs w:val="22"/>
        </w:rPr>
        <w:t>SCOPE</w:t>
      </w:r>
    </w:p>
    <w:p w14:paraId="3236E9B7" w14:textId="7ADFFBF2" w:rsidR="00902B9A" w:rsidRPr="00902B9A" w:rsidRDefault="00902B9A" w:rsidP="00902B9A">
      <w:pPr>
        <w:pStyle w:val="BODYTEXTELAA"/>
        <w:ind w:left="0"/>
        <w:rPr>
          <w:rFonts w:ascii="Verdana" w:hAnsi="Verdana"/>
        </w:rPr>
      </w:pPr>
      <w:r w:rsidRPr="00902B9A">
        <w:rPr>
          <w:rFonts w:ascii="Verdana" w:hAnsi="Verdana"/>
        </w:rPr>
        <w:t xml:space="preserve">This policy applies to the approved provider, persons with management or control, nominated supervisor, persons in day-to-day charge, early childhood teachers, educators, staff, students, volunteers, parents/guardians, children, and others attending the programs and activities of </w:t>
      </w:r>
      <w:sdt>
        <w:sdtPr>
          <w:rPr>
            <w:rFonts w:ascii="Verdana" w:hAnsi="Verdana"/>
          </w:rPr>
          <w:alias w:val="Company"/>
          <w:tag w:val=""/>
          <w:id w:val="-1503963414"/>
          <w:placeholder>
            <w:docPart w:val="E256E680B4F04965970BFA87D9BAC85E"/>
          </w:placeholder>
          <w:dataBinding w:prefixMappings="xmlns:ns0='http://schemas.openxmlformats.org/officeDocument/2006/extended-properties' " w:xpath="/ns0:Properties[1]/ns0:Company[1]" w:storeItemID="{6668398D-A668-4E3E-A5EB-62B293D839F1}"/>
          <w:text/>
        </w:sdtPr>
        <w:sdtContent>
          <w:r w:rsidRPr="00902B9A">
            <w:rPr>
              <w:rFonts w:ascii="Verdana" w:hAnsi="Verdana"/>
            </w:rPr>
            <w:t>West Wimmera Shire Council Kindergartens and Early Childhood Services</w:t>
          </w:r>
        </w:sdtContent>
      </w:sdt>
      <w:r w:rsidRPr="00902B9A">
        <w:rPr>
          <w:rFonts w:ascii="Verdana" w:hAnsi="Verdana"/>
        </w:rPr>
        <w:t>, including during excursions, regular outings, and transportation.</w:t>
      </w:r>
    </w:p>
    <w:p w14:paraId="7FB0DBA8" w14:textId="77777777" w:rsidR="00902B9A" w:rsidRPr="00902B9A" w:rsidRDefault="00902B9A" w:rsidP="00902B9A">
      <w:pPr>
        <w:pStyle w:val="BODYTEXTELAA"/>
        <w:ind w:left="0"/>
        <w:rPr>
          <w:rFonts w:ascii="Verdana" w:hAnsi="Verdana"/>
        </w:rPr>
      </w:pPr>
      <w:r w:rsidRPr="00902B9A">
        <w:rPr>
          <w:rFonts w:ascii="Verdana" w:hAnsi="Verdana"/>
        </w:rPr>
        <w:t>This policy must be read in conjunction with the:</w:t>
      </w:r>
    </w:p>
    <w:p w14:paraId="3EE7B57E" w14:textId="77777777" w:rsidR="00902B9A" w:rsidRPr="00902B9A" w:rsidRDefault="00902B9A" w:rsidP="00902B9A">
      <w:pPr>
        <w:pStyle w:val="BodyTextBullet1"/>
        <w:rPr>
          <w:rFonts w:ascii="Verdana" w:hAnsi="Verdana"/>
        </w:rPr>
      </w:pPr>
      <w:r w:rsidRPr="00902B9A">
        <w:rPr>
          <w:rFonts w:ascii="Verdana" w:hAnsi="Verdana"/>
        </w:rPr>
        <w:t>Excursions and Service Events Policy</w:t>
      </w:r>
    </w:p>
    <w:p w14:paraId="5A2A672F" w14:textId="77777777" w:rsidR="00902B9A" w:rsidRPr="00902B9A" w:rsidRDefault="00902B9A" w:rsidP="00902B9A">
      <w:pPr>
        <w:pStyle w:val="BodyTextBullet1"/>
        <w:rPr>
          <w:rFonts w:ascii="Verdana" w:hAnsi="Verdana"/>
        </w:rPr>
      </w:pPr>
      <w:r w:rsidRPr="00902B9A">
        <w:rPr>
          <w:rFonts w:ascii="Verdana" w:hAnsi="Verdana"/>
        </w:rPr>
        <w:t xml:space="preserve">Supervision of Children Policy </w:t>
      </w:r>
    </w:p>
    <w:p w14:paraId="27C549B2" w14:textId="789D8C7E" w:rsidR="00902B9A" w:rsidRDefault="00902B9A" w:rsidP="00902B9A">
      <w:pPr>
        <w:pStyle w:val="BodyTextBullet1"/>
        <w:rPr>
          <w:rFonts w:ascii="Verdana" w:hAnsi="Verdana"/>
        </w:rPr>
      </w:pPr>
      <w:r w:rsidRPr="00902B9A">
        <w:rPr>
          <w:rFonts w:ascii="Verdana" w:hAnsi="Verdana"/>
        </w:rPr>
        <w:t>Incident, Injury, Trauma and Illness Policy</w:t>
      </w:r>
    </w:p>
    <w:p w14:paraId="4F23C11F" w14:textId="5458EB2F" w:rsidR="001C2E4C" w:rsidRPr="00902B9A" w:rsidRDefault="001C2E4C" w:rsidP="00902B9A">
      <w:pPr>
        <w:pStyle w:val="BodyTextBullet1"/>
        <w:rPr>
          <w:rFonts w:ascii="Verdana" w:hAnsi="Verdana"/>
        </w:rPr>
      </w:pPr>
      <w:r>
        <w:rPr>
          <w:rFonts w:ascii="Verdana" w:hAnsi="Verdana"/>
        </w:rPr>
        <w:t>Bus Policy</w:t>
      </w:r>
    </w:p>
    <w:p w14:paraId="0D3E905A" w14:textId="29AEABFD" w:rsidR="000A4F27" w:rsidRPr="000A4F27" w:rsidRDefault="000A4F27" w:rsidP="000A4F27">
      <w:pPr>
        <w:pStyle w:val="Heading1"/>
        <w:rPr>
          <w:rFonts w:ascii="Verdana" w:hAnsi="Verdana"/>
          <w:sz w:val="20"/>
          <w:szCs w:val="20"/>
        </w:rPr>
      </w:pPr>
    </w:p>
    <w:p w14:paraId="5AF9C14A" w14:textId="77777777" w:rsidR="00902B9A" w:rsidRDefault="00902B9A" w:rsidP="00A153AB">
      <w:pPr>
        <w:pStyle w:val="Heading1"/>
        <w:jc w:val="left"/>
        <w:rPr>
          <w:rFonts w:ascii="Verdana" w:hAnsi="Verdana"/>
          <w:b/>
          <w:sz w:val="20"/>
          <w:szCs w:val="20"/>
          <w:u w:val="none"/>
        </w:rPr>
      </w:pPr>
    </w:p>
    <w:tbl>
      <w:tblPr>
        <w:tblStyle w:val="TableGrid1"/>
        <w:tblpPr w:leftFromText="180" w:rightFromText="180" w:vertAnchor="text" w:horzAnchor="page" w:tblpX="858" w:tblpY="69"/>
        <w:tblW w:w="10348" w:type="dxa"/>
        <w:tblInd w:w="0" w:type="dxa"/>
        <w:tblLook w:val="04A0" w:firstRow="1" w:lastRow="0" w:firstColumn="1" w:lastColumn="0" w:noHBand="0" w:noVBand="1"/>
      </w:tblPr>
      <w:tblGrid>
        <w:gridCol w:w="6771"/>
        <w:gridCol w:w="708"/>
        <w:gridCol w:w="708"/>
        <w:gridCol w:w="746"/>
        <w:gridCol w:w="707"/>
        <w:gridCol w:w="708"/>
      </w:tblGrid>
      <w:tr w:rsidR="00902B9A" w14:paraId="26696E81" w14:textId="77777777" w:rsidTr="00902B9A">
        <w:trPr>
          <w:cnfStyle w:val="100000000000" w:firstRow="1" w:lastRow="0" w:firstColumn="0" w:lastColumn="0" w:oddVBand="0" w:evenVBand="0" w:oddHBand="0" w:evenHBand="0" w:firstRowFirstColumn="0" w:firstRowLastColumn="0" w:lastRowFirstColumn="0" w:lastRowLastColumn="0"/>
          <w:cantSplit/>
          <w:trHeight w:val="3011"/>
        </w:trPr>
        <w:tc>
          <w:tcPr>
            <w:tcW w:w="6771" w:type="dxa"/>
            <w:vAlign w:val="center"/>
            <w:hideMark/>
          </w:tcPr>
          <w:p w14:paraId="29E903F1" w14:textId="77777777" w:rsidR="00902B9A" w:rsidRPr="00902B9A" w:rsidRDefault="00902B9A" w:rsidP="00902B9A">
            <w:pPr>
              <w:pStyle w:val="Responsibilities"/>
              <w:framePr w:hSpace="0" w:wrap="auto" w:vAnchor="margin" w:hAnchor="text" w:xAlign="left" w:yAlign="inline"/>
              <w:rPr>
                <w:b/>
              </w:rPr>
            </w:pPr>
            <w:r w:rsidRPr="00902B9A">
              <w:rPr>
                <w:b/>
              </w:rPr>
              <w:t>Responsibilities</w:t>
            </w:r>
          </w:p>
        </w:tc>
        <w:tc>
          <w:tcPr>
            <w:tcW w:w="708" w:type="dxa"/>
            <w:shd w:val="clear" w:color="auto" w:fill="FBFDE9"/>
            <w:textDirection w:val="tbRl"/>
            <w:hideMark/>
          </w:tcPr>
          <w:p w14:paraId="6B48F4FD" w14:textId="77777777" w:rsidR="00902B9A" w:rsidRDefault="00902B9A" w:rsidP="00902B9A">
            <w:pPr>
              <w:pStyle w:val="GreenTableHeadings"/>
              <w:framePr w:hSpace="0" w:wrap="auto" w:vAnchor="margin" w:hAnchor="text" w:xAlign="left" w:yAlign="inline"/>
            </w:pPr>
            <w:bookmarkStart w:id="0" w:name="_Hlk70089029"/>
            <w:r>
              <w:t>Approved provider and persons with management or control</w:t>
            </w:r>
            <w:bookmarkEnd w:id="0"/>
          </w:p>
        </w:tc>
        <w:tc>
          <w:tcPr>
            <w:tcW w:w="708" w:type="dxa"/>
            <w:shd w:val="clear" w:color="auto" w:fill="F3F9BF"/>
            <w:textDirection w:val="tbRl"/>
            <w:hideMark/>
          </w:tcPr>
          <w:p w14:paraId="68EB6FD7" w14:textId="77777777" w:rsidR="00902B9A" w:rsidRDefault="00902B9A" w:rsidP="00902B9A">
            <w:pPr>
              <w:pStyle w:val="GreenTableHeadings"/>
              <w:framePr w:hSpace="0" w:wrap="auto" w:vAnchor="margin" w:hAnchor="text" w:xAlign="left" w:yAlign="inline"/>
            </w:pPr>
            <w:bookmarkStart w:id="1" w:name="_Hlk70088991"/>
            <w:r>
              <w:t>Nominated supervisor and persons in day-to-day charge</w:t>
            </w:r>
            <w:bookmarkEnd w:id="1"/>
          </w:p>
        </w:tc>
        <w:tc>
          <w:tcPr>
            <w:tcW w:w="746" w:type="dxa"/>
            <w:shd w:val="clear" w:color="auto" w:fill="ECF593"/>
            <w:textDirection w:val="tbRl"/>
            <w:hideMark/>
          </w:tcPr>
          <w:p w14:paraId="2B2E7488" w14:textId="77777777" w:rsidR="00902B9A" w:rsidRDefault="00902B9A" w:rsidP="00902B9A">
            <w:pPr>
              <w:pStyle w:val="GreenTableHeadings"/>
              <w:framePr w:hSpace="0" w:wrap="auto" w:vAnchor="margin" w:hAnchor="text" w:xAlign="left" w:yAlign="inline"/>
            </w:pPr>
            <w:bookmarkStart w:id="2" w:name="_Hlk70088959"/>
            <w:r>
              <w:t>Early childhood teacher, educators and all other staff</w:t>
            </w:r>
            <w:bookmarkEnd w:id="2"/>
          </w:p>
        </w:tc>
        <w:tc>
          <w:tcPr>
            <w:tcW w:w="707" w:type="dxa"/>
            <w:shd w:val="clear" w:color="auto" w:fill="E6F272"/>
            <w:textDirection w:val="tbRl"/>
            <w:hideMark/>
          </w:tcPr>
          <w:p w14:paraId="30394EB0" w14:textId="77777777" w:rsidR="00902B9A" w:rsidRDefault="00902B9A" w:rsidP="00902B9A">
            <w:pPr>
              <w:pStyle w:val="GreenTableHeadings"/>
              <w:framePr w:hSpace="0" w:wrap="auto" w:vAnchor="margin" w:hAnchor="text" w:xAlign="left" w:yAlign="inline"/>
            </w:pPr>
            <w:bookmarkStart w:id="3" w:name="_Hlk70088931"/>
            <w:r>
              <w:t>Parents/guardians</w:t>
            </w:r>
            <w:bookmarkEnd w:id="3"/>
          </w:p>
        </w:tc>
        <w:tc>
          <w:tcPr>
            <w:tcW w:w="708" w:type="dxa"/>
            <w:shd w:val="clear" w:color="auto" w:fill="DFEE4C"/>
            <w:textDirection w:val="tbRl"/>
            <w:hideMark/>
          </w:tcPr>
          <w:p w14:paraId="218C8224" w14:textId="77777777" w:rsidR="00902B9A" w:rsidRDefault="00902B9A" w:rsidP="00902B9A">
            <w:pPr>
              <w:pStyle w:val="GreenTableHeadings"/>
              <w:framePr w:hSpace="0" w:wrap="auto" w:vAnchor="margin" w:hAnchor="text" w:xAlign="left" w:yAlign="inline"/>
            </w:pPr>
            <w:bookmarkStart w:id="4" w:name="_Hlk70088905"/>
            <w:r>
              <w:t>Contractors, volunteers and students</w:t>
            </w:r>
            <w:bookmarkEnd w:id="4"/>
          </w:p>
        </w:tc>
      </w:tr>
      <w:tr w:rsidR="00902B9A" w14:paraId="4B037D95" w14:textId="77777777" w:rsidTr="00902B9A">
        <w:tc>
          <w:tcPr>
            <w:tcW w:w="10348" w:type="dxa"/>
            <w:gridSpan w:val="6"/>
            <w:tcBorders>
              <w:top w:val="single" w:sz="4" w:space="0" w:color="B6BD37"/>
              <w:left w:val="single" w:sz="4" w:space="0" w:color="B6BD37"/>
              <w:bottom w:val="single" w:sz="4" w:space="0" w:color="B6BD37"/>
              <w:right w:val="single" w:sz="4" w:space="0" w:color="B6BD37"/>
            </w:tcBorders>
          </w:tcPr>
          <w:p w14:paraId="35C11305" w14:textId="77777777" w:rsidR="00902B9A" w:rsidRDefault="00902B9A" w:rsidP="00902B9A">
            <w:pPr>
              <w:pStyle w:val="Tick"/>
              <w:framePr w:hSpace="0" w:wrap="auto" w:vAnchor="margin" w:hAnchor="text" w:xAlign="left" w:yAlign="inline"/>
            </w:pPr>
            <w:r w:rsidRPr="00483F42">
              <w:rPr>
                <w:b/>
                <w:bCs/>
              </w:rPr>
              <w:lastRenderedPageBreak/>
              <w:t>R</w:t>
            </w:r>
            <w:r w:rsidRPr="00483F42">
              <w:t xml:space="preserve"> indicates legislation requirement, and should not be deleted</w:t>
            </w:r>
          </w:p>
        </w:tc>
      </w:tr>
      <w:tr w:rsidR="00902B9A" w14:paraId="3DFD9B6F" w14:textId="77777777" w:rsidTr="00902B9A">
        <w:tc>
          <w:tcPr>
            <w:tcW w:w="6771" w:type="dxa"/>
            <w:tcBorders>
              <w:top w:val="single" w:sz="4" w:space="0" w:color="B6BD37"/>
              <w:left w:val="single" w:sz="4" w:space="0" w:color="B6BD37"/>
              <w:bottom w:val="single" w:sz="4" w:space="0" w:color="B6BD37"/>
              <w:right w:val="single" w:sz="4" w:space="0" w:color="B6BD37"/>
            </w:tcBorders>
          </w:tcPr>
          <w:p w14:paraId="5FF5A401" w14:textId="77777777" w:rsidR="00902B9A" w:rsidRPr="002B0730" w:rsidRDefault="00902B9A" w:rsidP="00902B9A">
            <w:r w:rsidRPr="008C359C">
              <w:t xml:space="preserve">Ensuring the </w:t>
            </w:r>
            <w:r w:rsidRPr="0063163C">
              <w:t>embedding in the curriculum</w:t>
            </w:r>
            <w:r w:rsidRPr="00717BD9">
              <w:t xml:space="preserve"> </w:t>
            </w:r>
            <w:r w:rsidRPr="008C359C">
              <w:t xml:space="preserve">of road safety education, based on the </w:t>
            </w:r>
            <w:r w:rsidRPr="0063163C">
              <w:rPr>
                <w:rStyle w:val="RegulationLawChar"/>
              </w:rPr>
              <w:t>National Practices for Early Childhood Road Safety Education</w:t>
            </w:r>
            <w:r w:rsidRPr="008C359C">
              <w:t xml:space="preserve"> </w:t>
            </w:r>
            <w:r w:rsidRPr="0063163C">
              <w:rPr>
                <w:rStyle w:val="RefertoSourceDefinitionsAttachmentChar"/>
              </w:rPr>
              <w:t>(refer to Attachment 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A1A343" w14:textId="77777777" w:rsidR="00902B9A" w:rsidRPr="005D2ABD" w:rsidRDefault="00902B9A" w:rsidP="0090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012691" w14:textId="77777777" w:rsidR="00902B9A" w:rsidRPr="00FB564F" w:rsidRDefault="00902B9A" w:rsidP="00902B9A">
            <w:pPr>
              <w:pStyle w:val="Tick"/>
              <w:framePr w:hSpace="0" w:wrap="auto" w:vAnchor="margin" w:hAnchor="text" w:xAlign="left" w:yAlign="inline"/>
            </w:pPr>
            <w:r w:rsidRPr="008C1257">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3171CC" w14:textId="77777777" w:rsidR="00902B9A" w:rsidRDefault="00902B9A" w:rsidP="0090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E79951" w14:textId="77777777" w:rsidR="00902B9A" w:rsidRDefault="00902B9A" w:rsidP="0090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F19C15" w14:textId="77777777" w:rsidR="00902B9A" w:rsidRDefault="00902B9A" w:rsidP="00902B9A">
            <w:pPr>
              <w:pStyle w:val="Tick"/>
              <w:framePr w:hSpace="0" w:wrap="auto" w:vAnchor="margin" w:hAnchor="text" w:xAlign="left" w:yAlign="inline"/>
            </w:pPr>
          </w:p>
        </w:tc>
      </w:tr>
      <w:tr w:rsidR="00902B9A" w14:paraId="5AD52298" w14:textId="77777777" w:rsidTr="00902B9A">
        <w:tc>
          <w:tcPr>
            <w:tcW w:w="6771" w:type="dxa"/>
            <w:tcBorders>
              <w:top w:val="single" w:sz="4" w:space="0" w:color="B6BD37"/>
              <w:left w:val="single" w:sz="4" w:space="0" w:color="B6BD37"/>
              <w:bottom w:val="single" w:sz="4" w:space="0" w:color="B6BD37"/>
              <w:right w:val="single" w:sz="4" w:space="0" w:color="B6BD37"/>
            </w:tcBorders>
          </w:tcPr>
          <w:p w14:paraId="4540C7F1" w14:textId="77777777" w:rsidR="00902B9A" w:rsidRPr="008C359C" w:rsidRDefault="00902B9A" w:rsidP="00902B9A">
            <w:r>
              <w:t xml:space="preserve">Working in collaboration </w:t>
            </w:r>
            <w:r w:rsidRPr="00C06A13">
              <w:t xml:space="preserve">to develop appropriate strategies </w:t>
            </w:r>
            <w:r>
              <w:t>to e</w:t>
            </w:r>
            <w:r w:rsidRPr="001A4818">
              <w:t>nsur</w:t>
            </w:r>
            <w:r>
              <w:t>e</w:t>
            </w:r>
            <w:r w:rsidRPr="001A4818">
              <w:t xml:space="preserve"> that all children attending the service are included in road safety education.</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43417D" w14:textId="77777777" w:rsidR="00902B9A" w:rsidRDefault="00902B9A" w:rsidP="00902B9A">
            <w:pPr>
              <w:pStyle w:val="Tick"/>
              <w:framePr w:hSpace="0" w:wrap="auto" w:vAnchor="margin" w:hAnchor="text" w:xAlign="left" w:yAlign="inline"/>
            </w:pPr>
            <w:r w:rsidRPr="005F2583">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34498D" w14:textId="77777777" w:rsidR="00902B9A" w:rsidRPr="008C1257" w:rsidRDefault="00902B9A" w:rsidP="00902B9A">
            <w:pPr>
              <w:pStyle w:val="Tick"/>
              <w:framePr w:hSpace="0" w:wrap="auto" w:vAnchor="margin" w:hAnchor="text" w:xAlign="left" w:yAlign="inline"/>
            </w:pPr>
            <w:r w:rsidRPr="005F2583">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F68AB4" w14:textId="77777777" w:rsidR="00902B9A" w:rsidRDefault="00902B9A" w:rsidP="0090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33E533" w14:textId="77777777" w:rsidR="00902B9A" w:rsidRDefault="00902B9A" w:rsidP="0090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EC85C8" w14:textId="77777777" w:rsidR="00902B9A" w:rsidRDefault="00902B9A" w:rsidP="00902B9A">
            <w:pPr>
              <w:pStyle w:val="Tick"/>
              <w:framePr w:hSpace="0" w:wrap="auto" w:vAnchor="margin" w:hAnchor="text" w:xAlign="left" w:yAlign="inline"/>
            </w:pPr>
            <w:r>
              <w:sym w:font="Symbol" w:char="F0D6"/>
            </w:r>
          </w:p>
        </w:tc>
      </w:tr>
      <w:tr w:rsidR="00902B9A" w14:paraId="25242CD3" w14:textId="77777777" w:rsidTr="00902B9A">
        <w:tc>
          <w:tcPr>
            <w:tcW w:w="6771" w:type="dxa"/>
            <w:tcBorders>
              <w:top w:val="single" w:sz="4" w:space="0" w:color="B6BD37"/>
              <w:left w:val="single" w:sz="4" w:space="0" w:color="B6BD37"/>
              <w:bottom w:val="single" w:sz="4" w:space="0" w:color="B6BD37"/>
              <w:right w:val="single" w:sz="4" w:space="0" w:color="B6BD37"/>
            </w:tcBorders>
          </w:tcPr>
          <w:p w14:paraId="3D9D125C" w14:textId="77777777" w:rsidR="00902B9A" w:rsidRDefault="00902B9A" w:rsidP="00902B9A">
            <w:r w:rsidRPr="00721ADC">
              <w:t>E</w:t>
            </w:r>
            <w:r>
              <w:t xml:space="preserve">nsuring early childhood teacher, </w:t>
            </w:r>
            <w:r w:rsidRPr="00721ADC">
              <w:t>educators and staff to</w:t>
            </w:r>
            <w:r>
              <w:t xml:space="preserve"> participate in </w:t>
            </w:r>
            <w:r w:rsidRPr="00721ADC">
              <w:t>regular professional development/</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D637E6" w14:textId="77777777" w:rsidR="00902B9A" w:rsidRPr="005F2583" w:rsidRDefault="00902B9A" w:rsidP="00902B9A">
            <w:pPr>
              <w:pStyle w:val="Tick"/>
              <w:framePr w:hSpace="0" w:wrap="auto" w:vAnchor="margin" w:hAnchor="text" w:xAlign="left" w:yAlign="inline"/>
            </w:pPr>
            <w:r w:rsidRPr="005F2583">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2B62A6" w14:textId="77777777" w:rsidR="00902B9A" w:rsidRPr="005F2583" w:rsidRDefault="00902B9A" w:rsidP="0090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7449F4" w14:textId="77777777" w:rsidR="00902B9A" w:rsidRDefault="00902B9A" w:rsidP="0090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45F2B3" w14:textId="77777777" w:rsidR="00902B9A" w:rsidRDefault="00902B9A" w:rsidP="0090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7CADCC" w14:textId="77777777" w:rsidR="00902B9A" w:rsidRDefault="00902B9A" w:rsidP="00902B9A">
            <w:pPr>
              <w:pStyle w:val="Tick"/>
              <w:framePr w:hSpace="0" w:wrap="auto" w:vAnchor="margin" w:hAnchor="text" w:xAlign="left" w:yAlign="inline"/>
            </w:pPr>
          </w:p>
        </w:tc>
      </w:tr>
      <w:tr w:rsidR="00902B9A" w14:paraId="7526FC3F" w14:textId="77777777" w:rsidTr="00902B9A">
        <w:tc>
          <w:tcPr>
            <w:tcW w:w="6771" w:type="dxa"/>
            <w:tcBorders>
              <w:top w:val="single" w:sz="4" w:space="0" w:color="B6BD37"/>
              <w:left w:val="single" w:sz="4" w:space="0" w:color="B6BD37"/>
              <w:bottom w:val="single" w:sz="4" w:space="0" w:color="B6BD37"/>
              <w:right w:val="single" w:sz="4" w:space="0" w:color="B6BD37"/>
            </w:tcBorders>
          </w:tcPr>
          <w:p w14:paraId="77D85997" w14:textId="77777777" w:rsidR="00902B9A" w:rsidRPr="00721ADC" w:rsidRDefault="00902B9A" w:rsidP="00902B9A">
            <w:r>
              <w:t xml:space="preserve">Participating in </w:t>
            </w:r>
            <w:r w:rsidRPr="00721ADC">
              <w:t>training in road safety and ensuring they are kept up to date with current legislation,</w:t>
            </w:r>
            <w:r>
              <w:t xml:space="preserve"> </w:t>
            </w:r>
            <w:r w:rsidRPr="009772A9">
              <w:t xml:space="preserve">regulations, rules, standards and </w:t>
            </w:r>
            <w:r>
              <w:t xml:space="preserve">evidence informed </w:t>
            </w:r>
            <w:r w:rsidRPr="009772A9">
              <w:t>practice information.</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F1E5E0" w14:textId="77777777" w:rsidR="00902B9A" w:rsidRPr="005F2583" w:rsidRDefault="00902B9A" w:rsidP="0090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0C8B21" w14:textId="77777777" w:rsidR="00902B9A" w:rsidRDefault="00902B9A" w:rsidP="0090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425924" w14:textId="77777777" w:rsidR="00902B9A" w:rsidRDefault="00902B9A" w:rsidP="0090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628023" w14:textId="77777777" w:rsidR="00902B9A" w:rsidRDefault="00902B9A" w:rsidP="0090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DA922F" w14:textId="77777777" w:rsidR="00902B9A" w:rsidRDefault="00902B9A" w:rsidP="00902B9A">
            <w:pPr>
              <w:pStyle w:val="Tick"/>
              <w:framePr w:hSpace="0" w:wrap="auto" w:vAnchor="margin" w:hAnchor="text" w:xAlign="left" w:yAlign="inline"/>
            </w:pPr>
            <w:r>
              <w:sym w:font="Symbol" w:char="F0D6"/>
            </w:r>
          </w:p>
        </w:tc>
      </w:tr>
      <w:tr w:rsidR="00902B9A" w14:paraId="63DE1357" w14:textId="77777777" w:rsidTr="00902B9A">
        <w:tc>
          <w:tcPr>
            <w:tcW w:w="6771" w:type="dxa"/>
            <w:tcBorders>
              <w:top w:val="single" w:sz="4" w:space="0" w:color="B6BD37"/>
              <w:left w:val="single" w:sz="4" w:space="0" w:color="B6BD37"/>
              <w:bottom w:val="single" w:sz="4" w:space="0" w:color="B6BD37"/>
              <w:right w:val="single" w:sz="4" w:space="0" w:color="B6BD37"/>
            </w:tcBorders>
          </w:tcPr>
          <w:p w14:paraId="73A801BB" w14:textId="77777777" w:rsidR="00902B9A" w:rsidRPr="00721ADC" w:rsidRDefault="00902B9A" w:rsidP="00902B9A">
            <w:r w:rsidRPr="000F13A7">
              <w:t xml:space="preserve">Providing </w:t>
            </w:r>
            <w:r>
              <w:t xml:space="preserve">early childhood </w:t>
            </w:r>
            <w:r w:rsidRPr="000F13A7">
              <w:t>teachers and educators with access to a broad range of road safety education resources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F576516" w14:textId="77777777" w:rsidR="00902B9A" w:rsidRPr="005F2583" w:rsidRDefault="00902B9A" w:rsidP="00902B9A">
            <w:pPr>
              <w:pStyle w:val="Tick"/>
              <w:framePr w:hSpace="0" w:wrap="auto" w:vAnchor="margin" w:hAnchor="text" w:xAlign="left" w:yAlign="inline"/>
            </w:pPr>
            <w:r w:rsidRPr="005F2583">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CDC41A" w14:textId="77777777" w:rsidR="00902B9A" w:rsidRDefault="00902B9A" w:rsidP="0090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E8DB62" w14:textId="77777777" w:rsidR="00902B9A" w:rsidRDefault="00902B9A" w:rsidP="0090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351273" w14:textId="77777777" w:rsidR="00902B9A" w:rsidRDefault="00902B9A" w:rsidP="0090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118312" w14:textId="77777777" w:rsidR="00902B9A" w:rsidRDefault="00902B9A" w:rsidP="00902B9A">
            <w:pPr>
              <w:pStyle w:val="Tick"/>
              <w:framePr w:hSpace="0" w:wrap="auto" w:vAnchor="margin" w:hAnchor="text" w:xAlign="left" w:yAlign="inline"/>
            </w:pPr>
          </w:p>
        </w:tc>
      </w:tr>
      <w:tr w:rsidR="00902B9A" w14:paraId="127975D2" w14:textId="77777777" w:rsidTr="00902B9A">
        <w:tc>
          <w:tcPr>
            <w:tcW w:w="6771" w:type="dxa"/>
            <w:tcBorders>
              <w:top w:val="single" w:sz="4" w:space="0" w:color="B6BD37"/>
              <w:left w:val="single" w:sz="4" w:space="0" w:color="B6BD37"/>
              <w:bottom w:val="single" w:sz="4" w:space="0" w:color="B6BD37"/>
              <w:right w:val="single" w:sz="4" w:space="0" w:color="B6BD37"/>
            </w:tcBorders>
          </w:tcPr>
          <w:p w14:paraId="5998ED96" w14:textId="77777777" w:rsidR="00902B9A" w:rsidRPr="00721ADC" w:rsidRDefault="00902B9A" w:rsidP="00902B9A">
            <w:r w:rsidRPr="00954368">
              <w:t xml:space="preserve">Ensuring the availability (in good condition) and use of bicycle helmets which meet </w:t>
            </w:r>
            <w:r w:rsidRPr="009F588D">
              <w:rPr>
                <w:rStyle w:val="RegulationLawChar"/>
              </w:rPr>
              <w:t xml:space="preserve">Australian/New Zealand Standard 2063 </w:t>
            </w:r>
            <w:r w:rsidRPr="00954368">
              <w:t xml:space="preserve">for bicycles and wheeled toys </w:t>
            </w:r>
            <w:r w:rsidRPr="009F588D">
              <w:rPr>
                <w:rStyle w:val="RefertoSourceDefinitionsAttachmentChar"/>
              </w:rPr>
              <w:t>(refer to Definitions).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DF6C6E" w14:textId="77777777" w:rsidR="00902B9A" w:rsidRPr="005F2583" w:rsidRDefault="00902B9A" w:rsidP="00902B9A">
            <w:pPr>
              <w:pStyle w:val="Tick"/>
              <w:framePr w:hSpace="0" w:wrap="auto" w:vAnchor="margin" w:hAnchor="text" w:xAlign="left" w:yAlign="inline"/>
            </w:pPr>
            <w:r w:rsidRPr="009F588D">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4FA91A" w14:textId="77777777" w:rsidR="00902B9A" w:rsidRDefault="00902B9A" w:rsidP="0090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172EED" w14:textId="77777777" w:rsidR="00902B9A" w:rsidRDefault="00902B9A" w:rsidP="0090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7003D4" w14:textId="77777777" w:rsidR="00902B9A" w:rsidRDefault="00902B9A" w:rsidP="0090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4FABAA" w14:textId="77777777" w:rsidR="00902B9A" w:rsidRDefault="00902B9A" w:rsidP="00902B9A">
            <w:pPr>
              <w:pStyle w:val="Tick"/>
              <w:framePr w:hSpace="0" w:wrap="auto" w:vAnchor="margin" w:hAnchor="text" w:xAlign="left" w:yAlign="inline"/>
            </w:pPr>
          </w:p>
        </w:tc>
      </w:tr>
      <w:tr w:rsidR="00902B9A" w14:paraId="4165D6A6" w14:textId="77777777" w:rsidTr="00902B9A">
        <w:tc>
          <w:tcPr>
            <w:tcW w:w="6771" w:type="dxa"/>
            <w:tcBorders>
              <w:top w:val="single" w:sz="4" w:space="0" w:color="B6BD37"/>
              <w:left w:val="single" w:sz="4" w:space="0" w:color="B6BD37"/>
              <w:bottom w:val="single" w:sz="4" w:space="0" w:color="B6BD37"/>
              <w:right w:val="single" w:sz="4" w:space="0" w:color="B6BD37"/>
            </w:tcBorders>
          </w:tcPr>
          <w:p w14:paraId="58A9C3B1" w14:textId="77777777" w:rsidR="00902B9A" w:rsidRPr="00954368" w:rsidRDefault="00902B9A" w:rsidP="00902B9A">
            <w:r w:rsidRPr="00CC77F6">
              <w:t>Monitoring the correct use of bicycle helmets whenever bicycles or wheeled toys are used.</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C5454E" w14:textId="77777777" w:rsidR="00902B9A" w:rsidRPr="009F588D" w:rsidRDefault="00902B9A" w:rsidP="0090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200794F" w14:textId="77777777" w:rsidR="00902B9A" w:rsidRDefault="00902B9A" w:rsidP="0090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3A997A" w14:textId="77777777" w:rsidR="00902B9A" w:rsidRDefault="00902B9A" w:rsidP="0090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1EA5A1" w14:textId="77777777" w:rsidR="00902B9A" w:rsidRDefault="00902B9A" w:rsidP="0090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C4CFD4" w14:textId="77777777" w:rsidR="00902B9A" w:rsidRDefault="00902B9A" w:rsidP="00902B9A">
            <w:pPr>
              <w:pStyle w:val="Tick"/>
              <w:framePr w:hSpace="0" w:wrap="auto" w:vAnchor="margin" w:hAnchor="text" w:xAlign="left" w:yAlign="inline"/>
            </w:pPr>
            <w:r>
              <w:sym w:font="Symbol" w:char="F0D6"/>
            </w:r>
          </w:p>
        </w:tc>
      </w:tr>
      <w:tr w:rsidR="00902B9A" w14:paraId="6E190BF7" w14:textId="77777777" w:rsidTr="00902B9A">
        <w:tc>
          <w:tcPr>
            <w:tcW w:w="6771" w:type="dxa"/>
            <w:tcBorders>
              <w:top w:val="single" w:sz="4" w:space="0" w:color="B6BD37"/>
              <w:left w:val="single" w:sz="4" w:space="0" w:color="B6BD37"/>
              <w:bottom w:val="single" w:sz="4" w:space="0" w:color="B6BD37"/>
              <w:right w:val="single" w:sz="4" w:space="0" w:color="B6BD37"/>
            </w:tcBorders>
          </w:tcPr>
          <w:p w14:paraId="7AE887F3" w14:textId="77777777" w:rsidR="00902B9A" w:rsidRPr="00CC77F6" w:rsidRDefault="00902B9A" w:rsidP="00902B9A">
            <w:r w:rsidRPr="00A400FC">
              <w:t xml:space="preserve">Ensuring </w:t>
            </w:r>
            <w:r>
              <w:t xml:space="preserve">that </w:t>
            </w:r>
            <w:r w:rsidRPr="00A400FC">
              <w:t xml:space="preserve">location-specific road safety information </w:t>
            </w:r>
            <w:r w:rsidRPr="00041F00">
              <w:t xml:space="preserve">is displayed at the service where relevant </w:t>
            </w:r>
            <w:r w:rsidRPr="00A400FC">
              <w:t>(e.g. details about where to park safely when delivering and collecting children and local area speed limits etc.)</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B479D3" w14:textId="77777777" w:rsidR="00902B9A" w:rsidRPr="009F588D" w:rsidRDefault="00902B9A" w:rsidP="00902B9A">
            <w:pPr>
              <w:pStyle w:val="Tick"/>
              <w:framePr w:hSpace="0" w:wrap="auto" w:vAnchor="margin" w:hAnchor="text" w:xAlign="left" w:yAlign="inline"/>
            </w:pPr>
            <w:r w:rsidRPr="00097642">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7B279EE" w14:textId="77777777" w:rsidR="00902B9A" w:rsidRDefault="00902B9A" w:rsidP="0090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FC76FA" w14:textId="77777777" w:rsidR="00902B9A" w:rsidRDefault="00902B9A" w:rsidP="0090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6D34A7" w14:textId="77777777" w:rsidR="00902B9A" w:rsidRDefault="00902B9A" w:rsidP="0090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89D0B9" w14:textId="77777777" w:rsidR="00902B9A" w:rsidRDefault="00902B9A" w:rsidP="00902B9A">
            <w:pPr>
              <w:pStyle w:val="Tick"/>
              <w:framePr w:hSpace="0" w:wrap="auto" w:vAnchor="margin" w:hAnchor="text" w:xAlign="left" w:yAlign="inline"/>
            </w:pPr>
          </w:p>
        </w:tc>
      </w:tr>
      <w:tr w:rsidR="00902B9A" w14:paraId="57C13AE3" w14:textId="77777777" w:rsidTr="00902B9A">
        <w:tc>
          <w:tcPr>
            <w:tcW w:w="6771" w:type="dxa"/>
            <w:tcBorders>
              <w:top w:val="single" w:sz="4" w:space="0" w:color="B6BD37"/>
              <w:left w:val="single" w:sz="4" w:space="0" w:color="B6BD37"/>
              <w:bottom w:val="single" w:sz="4" w:space="0" w:color="B6BD37"/>
              <w:right w:val="single" w:sz="4" w:space="0" w:color="B6BD37"/>
            </w:tcBorders>
          </w:tcPr>
          <w:p w14:paraId="51ECFCDD" w14:textId="77777777" w:rsidR="00902B9A" w:rsidRPr="00A400FC" w:rsidRDefault="00902B9A" w:rsidP="00902B9A">
            <w:r w:rsidRPr="00546F1F">
              <w:t>Ensuring that parents/guardians have access to this policy and its attachments.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AD8720" w14:textId="77777777" w:rsidR="00902B9A" w:rsidRPr="00097642" w:rsidRDefault="00902B9A" w:rsidP="00902B9A">
            <w:pPr>
              <w:pStyle w:val="Tick"/>
              <w:framePr w:hSpace="0" w:wrap="auto" w:vAnchor="margin" w:hAnchor="text" w:xAlign="left" w:yAlign="inline"/>
            </w:pPr>
            <w:r w:rsidRPr="00544AEC">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258C20" w14:textId="77777777" w:rsidR="00902B9A" w:rsidRDefault="00902B9A" w:rsidP="0090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A7D75A1" w14:textId="77777777" w:rsidR="00902B9A" w:rsidRDefault="00902B9A" w:rsidP="00902B9A">
            <w:pPr>
              <w:pStyle w:val="Tick"/>
              <w:framePr w:hSpace="0" w:wrap="auto" w:vAnchor="margin" w:hAnchor="text" w:xAlign="left" w:yAlign="inline"/>
              <w:rPr>
                <w:rStyle w:val="CommentReference"/>
              </w:rPr>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165857" w14:textId="77777777" w:rsidR="00902B9A" w:rsidRDefault="00902B9A" w:rsidP="0090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47B396" w14:textId="77777777" w:rsidR="00902B9A" w:rsidRDefault="00902B9A" w:rsidP="00902B9A">
            <w:pPr>
              <w:pStyle w:val="Tick"/>
              <w:framePr w:hSpace="0" w:wrap="auto" w:vAnchor="margin" w:hAnchor="text" w:xAlign="left" w:yAlign="inline"/>
            </w:pPr>
          </w:p>
        </w:tc>
      </w:tr>
      <w:tr w:rsidR="00902B9A" w14:paraId="4564E8F4" w14:textId="77777777" w:rsidTr="00902B9A">
        <w:tc>
          <w:tcPr>
            <w:tcW w:w="10348" w:type="dxa"/>
            <w:gridSpan w:val="6"/>
            <w:tcBorders>
              <w:top w:val="single" w:sz="4" w:space="0" w:color="B6BD37"/>
              <w:left w:val="single" w:sz="4" w:space="0" w:color="B6BD37"/>
              <w:bottom w:val="single" w:sz="4" w:space="0" w:color="B6BD37"/>
              <w:right w:val="single" w:sz="4" w:space="0" w:color="B6BD37"/>
            </w:tcBorders>
            <w:shd w:val="clear" w:color="auto" w:fill="DFEE4C"/>
          </w:tcPr>
          <w:p w14:paraId="2AFCF58D" w14:textId="77777777" w:rsidR="00902B9A" w:rsidRPr="00EA4788" w:rsidRDefault="00902B9A" w:rsidP="00902B9A">
            <w:pPr>
              <w:jc w:val="center"/>
              <w:rPr>
                <w:b/>
                <w:bCs/>
              </w:rPr>
            </w:pPr>
            <w:r w:rsidRPr="00EA4788">
              <w:rPr>
                <w:b/>
                <w:bCs/>
              </w:rPr>
              <w:t>Transportation of children for excursion</w:t>
            </w:r>
          </w:p>
        </w:tc>
      </w:tr>
      <w:tr w:rsidR="00902B9A" w14:paraId="08648B55" w14:textId="77777777" w:rsidTr="00902B9A">
        <w:tc>
          <w:tcPr>
            <w:tcW w:w="6771" w:type="dxa"/>
            <w:tcBorders>
              <w:top w:val="single" w:sz="4" w:space="0" w:color="B6BD37"/>
              <w:left w:val="single" w:sz="4" w:space="0" w:color="B6BD37"/>
              <w:bottom w:val="single" w:sz="4" w:space="0" w:color="B6BD37"/>
              <w:right w:val="single" w:sz="4" w:space="0" w:color="B6BD37"/>
            </w:tcBorders>
            <w:hideMark/>
          </w:tcPr>
          <w:p w14:paraId="4B49C476" w14:textId="77777777" w:rsidR="00902B9A" w:rsidRDefault="00902B9A" w:rsidP="00902B9A">
            <w:r w:rsidRPr="002B0730">
              <w:t xml:space="preserve">Ensuring that a child is not transported without prior written authorisation by the parent/guardian or person named in the child’s enrolment record, and that the authorisation includes all details required under </w:t>
            </w:r>
            <w:r w:rsidRPr="006B79AE">
              <w:rPr>
                <w:rStyle w:val="RegulationLawChar"/>
              </w:rPr>
              <w:t>Regulation</w:t>
            </w:r>
            <w:r>
              <w:rPr>
                <w:rStyle w:val="RegulationLawChar"/>
              </w:rPr>
              <w:t xml:space="preserve"> 102 (4)</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02CB51" w14:textId="77777777" w:rsidR="00902B9A" w:rsidRPr="005D2ABD" w:rsidRDefault="00902B9A" w:rsidP="00902B9A">
            <w:pPr>
              <w:pStyle w:val="Tick"/>
              <w:framePr w:hSpace="0" w:wrap="auto" w:vAnchor="margin" w:hAnchor="text" w:xAlign="left" w:yAlign="inline"/>
            </w:pPr>
            <w:r w:rsidRPr="005D2ABD">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3EC435" w14:textId="77777777" w:rsidR="00902B9A" w:rsidRPr="00FB564F" w:rsidRDefault="00902B9A" w:rsidP="00902B9A">
            <w:pPr>
              <w:pStyle w:val="Tick"/>
              <w:framePr w:hSpace="0" w:wrap="auto" w:vAnchor="margin" w:hAnchor="text" w:xAlign="left" w:yAlign="inline"/>
            </w:pPr>
            <w:r w:rsidRPr="00FB564F">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FA00AA" w14:textId="77777777" w:rsidR="00902B9A" w:rsidRDefault="00902B9A" w:rsidP="0090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F86AAE" w14:textId="77777777" w:rsidR="00902B9A" w:rsidRDefault="00902B9A" w:rsidP="0090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213E6D" w14:textId="77777777" w:rsidR="00902B9A" w:rsidRDefault="00902B9A" w:rsidP="00902B9A">
            <w:pPr>
              <w:pStyle w:val="Tick"/>
              <w:framePr w:hSpace="0" w:wrap="auto" w:vAnchor="margin" w:hAnchor="text" w:xAlign="left" w:yAlign="inline"/>
            </w:pPr>
          </w:p>
        </w:tc>
      </w:tr>
      <w:tr w:rsidR="00902B9A" w14:paraId="7DC700CE" w14:textId="77777777" w:rsidTr="00902B9A">
        <w:tc>
          <w:tcPr>
            <w:tcW w:w="6771" w:type="dxa"/>
            <w:tcBorders>
              <w:top w:val="single" w:sz="4" w:space="0" w:color="B6BD37"/>
              <w:left w:val="single" w:sz="4" w:space="0" w:color="B6BD37"/>
              <w:bottom w:val="single" w:sz="4" w:space="0" w:color="B6BD37"/>
              <w:right w:val="single" w:sz="4" w:space="0" w:color="B6BD37"/>
            </w:tcBorders>
          </w:tcPr>
          <w:p w14:paraId="1441E40B" w14:textId="77777777" w:rsidR="00902B9A" w:rsidRDefault="00902B9A" w:rsidP="00902B9A">
            <w:r w:rsidRPr="00C90BC8">
              <w:t xml:space="preserve">Ensuring the risk assessment </w:t>
            </w:r>
            <w:r w:rsidRPr="005D2ABD">
              <w:rPr>
                <w:rStyle w:val="RefertoSourceDefinitionsAttachmentChar"/>
              </w:rPr>
              <w:t xml:space="preserve">(refer to Definitions) </w:t>
            </w:r>
            <w:r w:rsidRPr="00C90BC8">
              <w:t xml:space="preserve">identifies and assesses the risks, specifies how these will be managed and/or minimised, and includes all details required by </w:t>
            </w:r>
            <w:r w:rsidRPr="005D2ABD">
              <w:rPr>
                <w:rStyle w:val="RegulationLawChar"/>
              </w:rPr>
              <w:t xml:space="preserve">Regulation </w:t>
            </w:r>
            <w:r>
              <w:rPr>
                <w:rStyle w:val="RegulationLawChar"/>
              </w:rPr>
              <w:t xml:space="preserve">101, 102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D63B42" w14:textId="77777777" w:rsidR="00902B9A" w:rsidRPr="005D2ABD" w:rsidRDefault="00902B9A" w:rsidP="00902B9A">
            <w:pPr>
              <w:pStyle w:val="Tick"/>
              <w:framePr w:hSpace="0" w:wrap="auto" w:vAnchor="margin" w:hAnchor="text" w:xAlign="left" w:yAlign="inline"/>
            </w:pPr>
            <w:r w:rsidRPr="005D2ABD">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AC34D5" w14:textId="77777777" w:rsidR="00902B9A" w:rsidRPr="008C1257" w:rsidRDefault="00902B9A" w:rsidP="00902B9A">
            <w:pPr>
              <w:pStyle w:val="Tick"/>
              <w:framePr w:hSpace="0" w:wrap="auto" w:vAnchor="margin" w:hAnchor="text" w:xAlign="left" w:yAlign="inline"/>
            </w:pPr>
            <w:r w:rsidRPr="008C1257">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73B1C2" w14:textId="77777777" w:rsidR="00902B9A" w:rsidRDefault="00902B9A" w:rsidP="0090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774C45" w14:textId="77777777" w:rsidR="00902B9A" w:rsidRDefault="00902B9A" w:rsidP="0090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B5E961" w14:textId="77777777" w:rsidR="00902B9A" w:rsidRDefault="00902B9A" w:rsidP="00902B9A">
            <w:pPr>
              <w:pStyle w:val="Tick"/>
              <w:framePr w:hSpace="0" w:wrap="auto" w:vAnchor="margin" w:hAnchor="text" w:xAlign="left" w:yAlign="inline"/>
            </w:pPr>
          </w:p>
        </w:tc>
      </w:tr>
      <w:tr w:rsidR="00902B9A" w14:paraId="2C37C06A" w14:textId="77777777" w:rsidTr="00902B9A">
        <w:tc>
          <w:tcPr>
            <w:tcW w:w="6771" w:type="dxa"/>
            <w:tcBorders>
              <w:top w:val="single" w:sz="4" w:space="0" w:color="B6BD37"/>
              <w:left w:val="single" w:sz="4" w:space="0" w:color="B6BD37"/>
              <w:bottom w:val="single" w:sz="4" w:space="0" w:color="B6BD37"/>
              <w:right w:val="single" w:sz="4" w:space="0" w:color="B6BD37"/>
            </w:tcBorders>
          </w:tcPr>
          <w:p w14:paraId="5676E57B" w14:textId="77777777" w:rsidR="00902B9A" w:rsidRPr="00C90BC8" w:rsidRDefault="00902B9A" w:rsidP="00902B9A">
            <w:r>
              <w:t xml:space="preserve">Ensuring all supervision requirements are met during transportation, including educator to child ratios </w:t>
            </w:r>
            <w:r w:rsidRPr="00691CEC">
              <w:rPr>
                <w:rStyle w:val="RegulationLawChar"/>
              </w:rPr>
              <w:t>Regulation 123</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A4E8942" w14:textId="77777777" w:rsidR="00902B9A" w:rsidRPr="005B5858" w:rsidRDefault="00902B9A" w:rsidP="00902B9A">
            <w:pPr>
              <w:pStyle w:val="Tick"/>
              <w:framePr w:hSpace="0" w:wrap="auto" w:vAnchor="margin" w:hAnchor="text" w:xAlign="left" w:yAlign="inline"/>
              <w:rPr>
                <w:b/>
                <w:bCs/>
              </w:rPr>
            </w:pPr>
            <w:r>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F48032" w14:textId="77777777" w:rsidR="00902B9A" w:rsidRPr="008C1257" w:rsidRDefault="00902B9A" w:rsidP="0090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E6C220" w14:textId="77777777" w:rsidR="00902B9A" w:rsidRDefault="00902B9A" w:rsidP="0090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EB215CD" w14:textId="77777777" w:rsidR="00902B9A" w:rsidRDefault="00902B9A" w:rsidP="0090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FB1A96" w14:textId="77777777" w:rsidR="00902B9A" w:rsidRDefault="00902B9A" w:rsidP="00902B9A">
            <w:pPr>
              <w:pStyle w:val="Tick"/>
              <w:framePr w:hSpace="0" w:wrap="auto" w:vAnchor="margin" w:hAnchor="text" w:xAlign="left" w:yAlign="inline"/>
            </w:pPr>
            <w:r>
              <w:sym w:font="Symbol" w:char="F0D6"/>
            </w:r>
          </w:p>
        </w:tc>
      </w:tr>
      <w:tr w:rsidR="00902B9A" w14:paraId="5BA2FF31" w14:textId="77777777" w:rsidTr="00902B9A">
        <w:tc>
          <w:tcPr>
            <w:tcW w:w="6771" w:type="dxa"/>
            <w:tcBorders>
              <w:top w:val="single" w:sz="4" w:space="0" w:color="B6BD37"/>
              <w:left w:val="single" w:sz="4" w:space="0" w:color="B6BD37"/>
              <w:bottom w:val="single" w:sz="4" w:space="0" w:color="B6BD37"/>
              <w:right w:val="single" w:sz="4" w:space="0" w:color="B6BD37"/>
            </w:tcBorders>
          </w:tcPr>
          <w:p w14:paraId="71DD66C4" w14:textId="77777777" w:rsidR="00902B9A" w:rsidRDefault="00902B9A" w:rsidP="00902B9A">
            <w:r>
              <w:t xml:space="preserve">Ensuring first aid requirements are met during transportation, including the availability of up-to-date, suitably equipped first aid kits </w:t>
            </w:r>
            <w:r w:rsidRPr="00AB74EE">
              <w:rPr>
                <w:rStyle w:val="RegulationLawChar"/>
              </w:rPr>
              <w:t>(Regulation 89)</w:t>
            </w:r>
            <w:r>
              <w:t xml:space="preserve"> and that educators or staff with first aid qualifications and training are in attendance </w:t>
            </w:r>
            <w:r w:rsidRPr="00954B5E">
              <w:rPr>
                <w:rStyle w:val="RegulationLawChar"/>
              </w:rPr>
              <w:t>(Regulation 136)</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BC5940" w14:textId="77777777" w:rsidR="00902B9A" w:rsidRPr="00DD4D24" w:rsidRDefault="00902B9A" w:rsidP="00902B9A">
            <w:pPr>
              <w:pStyle w:val="Tick"/>
              <w:framePr w:hSpace="0" w:wrap="auto" w:vAnchor="margin" w:hAnchor="text" w:xAlign="left" w:yAlign="inline"/>
              <w:rPr>
                <w:b/>
                <w:bCs/>
              </w:rPr>
            </w:pPr>
            <w:r>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B8C364" w14:textId="77777777" w:rsidR="00902B9A" w:rsidRPr="008C1257" w:rsidRDefault="00902B9A" w:rsidP="0090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2CB6B0" w14:textId="77777777" w:rsidR="00902B9A" w:rsidRDefault="00902B9A" w:rsidP="0090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692BDF" w14:textId="77777777" w:rsidR="00902B9A" w:rsidRDefault="00902B9A" w:rsidP="0090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C4CAC1" w14:textId="77777777" w:rsidR="00902B9A" w:rsidRDefault="00902B9A" w:rsidP="00902B9A">
            <w:pPr>
              <w:pStyle w:val="Tick"/>
              <w:framePr w:hSpace="0" w:wrap="auto" w:vAnchor="margin" w:hAnchor="text" w:xAlign="left" w:yAlign="inline"/>
            </w:pPr>
          </w:p>
        </w:tc>
      </w:tr>
      <w:tr w:rsidR="00902B9A" w14:paraId="329DB425" w14:textId="77777777" w:rsidTr="00902B9A">
        <w:tc>
          <w:tcPr>
            <w:tcW w:w="6771" w:type="dxa"/>
            <w:tcBorders>
              <w:top w:val="single" w:sz="4" w:space="0" w:color="B6BD37"/>
              <w:left w:val="single" w:sz="4" w:space="0" w:color="B6BD37"/>
              <w:bottom w:val="single" w:sz="4" w:space="0" w:color="B6BD37"/>
              <w:right w:val="single" w:sz="4" w:space="0" w:color="B6BD37"/>
            </w:tcBorders>
          </w:tcPr>
          <w:p w14:paraId="1724D3AB" w14:textId="77777777" w:rsidR="00902B9A" w:rsidRDefault="00902B9A" w:rsidP="00902B9A">
            <w:r w:rsidRPr="00E67D18">
              <w:t>Ensuring that buses hired for use on excursions have fitted seatbelts that are correctly used by all children, staff and volunteers for the entire trip.</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D90AEE" w14:textId="77777777" w:rsidR="00902B9A" w:rsidRPr="00DD4D24" w:rsidRDefault="00902B9A" w:rsidP="00902B9A">
            <w:pPr>
              <w:pStyle w:val="Tick"/>
              <w:framePr w:hSpace="0" w:wrap="auto" w:vAnchor="margin" w:hAnchor="text" w:xAlign="left" w:yAlign="inline"/>
              <w:rPr>
                <w:b/>
                <w:bCs/>
              </w:rPr>
            </w:pPr>
            <w:r>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85350F" w14:textId="77777777" w:rsidR="00902B9A" w:rsidRDefault="00902B9A" w:rsidP="0090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51702B" w14:textId="77777777" w:rsidR="00902B9A" w:rsidRDefault="00902B9A" w:rsidP="0090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748F4DE" w14:textId="77777777" w:rsidR="00902B9A" w:rsidRDefault="00902B9A" w:rsidP="0090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E6BAEB" w14:textId="77777777" w:rsidR="00902B9A" w:rsidRDefault="00902B9A" w:rsidP="00902B9A">
            <w:pPr>
              <w:pStyle w:val="Tick"/>
              <w:framePr w:hSpace="0" w:wrap="auto" w:vAnchor="margin" w:hAnchor="text" w:xAlign="left" w:yAlign="inline"/>
            </w:pPr>
          </w:p>
        </w:tc>
      </w:tr>
      <w:tr w:rsidR="00902B9A" w14:paraId="19594D5A" w14:textId="77777777" w:rsidTr="00902B9A">
        <w:tc>
          <w:tcPr>
            <w:tcW w:w="6771" w:type="dxa"/>
            <w:tcBorders>
              <w:top w:val="single" w:sz="4" w:space="0" w:color="B6BD37"/>
              <w:left w:val="single" w:sz="4" w:space="0" w:color="B6BD37"/>
              <w:bottom w:val="single" w:sz="4" w:space="0" w:color="B6BD37"/>
              <w:right w:val="single" w:sz="4" w:space="0" w:color="B6BD37"/>
            </w:tcBorders>
          </w:tcPr>
          <w:p w14:paraId="6714C30F" w14:textId="77777777" w:rsidR="00902B9A" w:rsidRDefault="00902B9A" w:rsidP="00902B9A">
            <w:r w:rsidRPr="0001448D">
              <w:t xml:space="preserve">Ensuring that appropriate procedures are followed in the event of a vehicle crash or transport-related injury involving any children, staff or volunteers from the service </w:t>
            </w:r>
            <w:r w:rsidRPr="00B86222">
              <w:rPr>
                <w:rStyle w:val="PolicyNameChar"/>
              </w:rPr>
              <w:t>(refer to Incident, Injury, Trauma and Illness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8C0B90" w14:textId="77777777" w:rsidR="00902B9A" w:rsidRPr="00DD4D24" w:rsidRDefault="00902B9A" w:rsidP="00902B9A">
            <w:pPr>
              <w:pStyle w:val="Tick"/>
              <w:framePr w:hSpace="0" w:wrap="auto" w:vAnchor="margin" w:hAnchor="text" w:xAlign="left" w:yAlign="inline"/>
              <w:rPr>
                <w:b/>
                <w:bCs/>
              </w:rPr>
            </w:pPr>
            <w:r>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A4697A" w14:textId="77777777" w:rsidR="00902B9A" w:rsidRPr="00E23A62" w:rsidRDefault="00902B9A" w:rsidP="00902B9A">
            <w:pPr>
              <w:pStyle w:val="Tick"/>
              <w:framePr w:hSpace="0" w:wrap="auto" w:vAnchor="margin" w:hAnchor="text" w:xAlign="left" w:yAlign="inline"/>
            </w:pPr>
            <w:r w:rsidRPr="00E23A62">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6F692D" w14:textId="77777777" w:rsidR="00902B9A" w:rsidRDefault="00902B9A" w:rsidP="0090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22C6EE" w14:textId="77777777" w:rsidR="00902B9A" w:rsidRDefault="00902B9A" w:rsidP="0090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365B4C" w14:textId="77777777" w:rsidR="00902B9A" w:rsidRDefault="00902B9A" w:rsidP="00902B9A">
            <w:pPr>
              <w:pStyle w:val="Tick"/>
              <w:framePr w:hSpace="0" w:wrap="auto" w:vAnchor="margin" w:hAnchor="text" w:xAlign="left" w:yAlign="inline"/>
            </w:pPr>
          </w:p>
        </w:tc>
      </w:tr>
      <w:tr w:rsidR="00902B9A" w14:paraId="26170AFE" w14:textId="77777777" w:rsidTr="00902B9A">
        <w:tc>
          <w:tcPr>
            <w:tcW w:w="6771" w:type="dxa"/>
            <w:tcBorders>
              <w:top w:val="single" w:sz="4" w:space="0" w:color="B6BD37"/>
              <w:left w:val="single" w:sz="4" w:space="0" w:color="B6BD37"/>
              <w:bottom w:val="single" w:sz="4" w:space="0" w:color="B6BD37"/>
              <w:right w:val="single" w:sz="4" w:space="0" w:color="B6BD37"/>
            </w:tcBorders>
          </w:tcPr>
          <w:p w14:paraId="11F927E7" w14:textId="77777777" w:rsidR="00902B9A" w:rsidRDefault="00902B9A" w:rsidP="00902B9A">
            <w:r w:rsidRPr="009F4302">
              <w:t xml:space="preserve">Establishing agreed procedures for staff to follow where a child is observed being transported to or from the premises in an unsafe manner </w:t>
            </w:r>
            <w:r w:rsidRPr="005F552E">
              <w:rPr>
                <w:rStyle w:val="RefertoSourceDefinitionsAttachmentChar"/>
              </w:rPr>
              <w:t>(refer to Attachment</w:t>
            </w:r>
            <w:r>
              <w:rPr>
                <w:rStyle w:val="RefertoSourceDefinitionsAttachmentChar"/>
              </w:rPr>
              <w:t xml:space="preserve"> 2</w:t>
            </w:r>
            <w:r w:rsidRPr="005F552E">
              <w:rPr>
                <w:rStyle w:val="RefertoSourceDefinitionsAttachmentChar"/>
              </w:rPr>
              <w:t>).</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7C70DB" w14:textId="77777777" w:rsidR="00902B9A" w:rsidRPr="000A50BD" w:rsidRDefault="00902B9A" w:rsidP="00902B9A">
            <w:pPr>
              <w:pStyle w:val="Tick"/>
              <w:framePr w:hSpace="0" w:wrap="auto" w:vAnchor="margin" w:hAnchor="text" w:xAlign="left" w:yAlign="inline"/>
            </w:pPr>
            <w:r w:rsidRPr="000A50BD">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025448" w14:textId="77777777" w:rsidR="00902B9A" w:rsidRDefault="00902B9A" w:rsidP="0090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681604" w14:textId="77777777" w:rsidR="00902B9A" w:rsidRDefault="00902B9A" w:rsidP="0090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215258" w14:textId="77777777" w:rsidR="00902B9A" w:rsidRDefault="00902B9A" w:rsidP="0090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60F154" w14:textId="77777777" w:rsidR="00902B9A" w:rsidRDefault="00902B9A" w:rsidP="00902B9A">
            <w:pPr>
              <w:pStyle w:val="Tick"/>
              <w:framePr w:hSpace="0" w:wrap="auto" w:vAnchor="margin" w:hAnchor="text" w:xAlign="left" w:yAlign="inline"/>
            </w:pPr>
            <w:r>
              <w:sym w:font="Symbol" w:char="F0D6"/>
            </w:r>
          </w:p>
        </w:tc>
      </w:tr>
      <w:tr w:rsidR="00902B9A" w14:paraId="2486052C" w14:textId="77777777" w:rsidTr="00902B9A">
        <w:tc>
          <w:tcPr>
            <w:tcW w:w="6771" w:type="dxa"/>
            <w:tcBorders>
              <w:top w:val="single" w:sz="4" w:space="0" w:color="B6BD37"/>
              <w:left w:val="single" w:sz="4" w:space="0" w:color="B6BD37"/>
              <w:bottom w:val="single" w:sz="4" w:space="0" w:color="B6BD37"/>
              <w:right w:val="single" w:sz="4" w:space="0" w:color="B6BD37"/>
            </w:tcBorders>
          </w:tcPr>
          <w:p w14:paraId="5D0D8631" w14:textId="77777777" w:rsidR="00902B9A" w:rsidRDefault="00902B9A" w:rsidP="00902B9A">
            <w:r w:rsidRPr="00902A74">
              <w:lastRenderedPageBreak/>
              <w:t>Implementing the services</w:t>
            </w:r>
            <w:r>
              <w:t>-</w:t>
            </w:r>
            <w:r w:rsidRPr="00902A74">
              <w:t>agreed procedures when notified</w:t>
            </w:r>
            <w:r>
              <w:t xml:space="preserve"> or when there</w:t>
            </w:r>
            <w:r w:rsidRPr="00902A74">
              <w:t xml:space="preserve"> </w:t>
            </w:r>
            <w:r>
              <w:t>has been</w:t>
            </w:r>
            <w:r w:rsidRPr="00902A74">
              <w:t xml:space="preserve"> observation of child</w:t>
            </w:r>
            <w:r>
              <w:t>/</w:t>
            </w:r>
            <w:r w:rsidRPr="00902A74">
              <w:t>ren being transported in an unsafe manner.</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E1F06C" w14:textId="77777777" w:rsidR="00902B9A" w:rsidRPr="006A5E3D" w:rsidRDefault="00902B9A" w:rsidP="00902B9A">
            <w:pPr>
              <w:pStyle w:val="Tick"/>
              <w:framePr w:hSpace="0" w:wrap="auto" w:vAnchor="margin" w:hAnchor="text" w:xAlign="left" w:yAlign="inline"/>
            </w:pPr>
            <w:r w:rsidRPr="006A5E3D">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D14B47" w14:textId="77777777" w:rsidR="00902B9A" w:rsidRDefault="00902B9A" w:rsidP="0090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41E04D" w14:textId="77777777" w:rsidR="00902B9A" w:rsidRDefault="00902B9A" w:rsidP="0090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46A70A" w14:textId="77777777" w:rsidR="00902B9A" w:rsidRDefault="00902B9A" w:rsidP="0090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8305E6" w14:textId="77777777" w:rsidR="00902B9A" w:rsidRDefault="00902B9A" w:rsidP="00902B9A">
            <w:pPr>
              <w:pStyle w:val="Tick"/>
              <w:framePr w:hSpace="0" w:wrap="auto" w:vAnchor="margin" w:hAnchor="text" w:xAlign="left" w:yAlign="inline"/>
            </w:pPr>
            <w:r>
              <w:sym w:font="Symbol" w:char="F0D6"/>
            </w:r>
          </w:p>
        </w:tc>
      </w:tr>
      <w:tr w:rsidR="00902B9A" w14:paraId="2D9FCDD1" w14:textId="77777777" w:rsidTr="00902B9A">
        <w:tc>
          <w:tcPr>
            <w:tcW w:w="10348" w:type="dxa"/>
            <w:gridSpan w:val="6"/>
            <w:tcBorders>
              <w:top w:val="single" w:sz="4" w:space="0" w:color="B6BD37"/>
              <w:left w:val="single" w:sz="4" w:space="0" w:color="B6BD37"/>
              <w:bottom w:val="single" w:sz="4" w:space="0" w:color="B6BD37"/>
              <w:right w:val="single" w:sz="4" w:space="0" w:color="B6BD37"/>
            </w:tcBorders>
            <w:shd w:val="clear" w:color="auto" w:fill="DFEE4C"/>
            <w:vAlign w:val="center"/>
          </w:tcPr>
          <w:p w14:paraId="448140CD" w14:textId="77777777" w:rsidR="00902B9A" w:rsidRPr="00EA4788" w:rsidRDefault="00902B9A" w:rsidP="00902B9A">
            <w:pPr>
              <w:jc w:val="center"/>
              <w:rPr>
                <w:b/>
                <w:bCs/>
              </w:rPr>
            </w:pPr>
            <w:r w:rsidRPr="00EA4788">
              <w:rPr>
                <w:b/>
                <w:bCs/>
              </w:rPr>
              <w:t>Transportation of children to/from the service</w:t>
            </w:r>
          </w:p>
        </w:tc>
      </w:tr>
      <w:tr w:rsidR="00902B9A" w14:paraId="4A469695" w14:textId="77777777" w:rsidTr="00902B9A">
        <w:tc>
          <w:tcPr>
            <w:tcW w:w="6771" w:type="dxa"/>
            <w:tcBorders>
              <w:top w:val="single" w:sz="4" w:space="0" w:color="B6BD37"/>
              <w:left w:val="single" w:sz="4" w:space="0" w:color="B6BD37"/>
              <w:bottom w:val="single" w:sz="4" w:space="0" w:color="B6BD37"/>
              <w:right w:val="single" w:sz="4" w:space="0" w:color="B6BD37"/>
            </w:tcBorders>
          </w:tcPr>
          <w:p w14:paraId="66A7A07E" w14:textId="77777777" w:rsidR="00902B9A" w:rsidRPr="00044A20" w:rsidRDefault="00902B9A" w:rsidP="00902B9A">
            <w:r w:rsidRPr="000912B9">
              <w:t xml:space="preserve">Ensuring that each child’s enrolment </w:t>
            </w:r>
            <w:r>
              <w:t xml:space="preserve">record </w:t>
            </w:r>
            <w:r w:rsidRPr="00BF34DF">
              <w:rPr>
                <w:rStyle w:val="RefertoSourceDefinitionsAttachmentChar"/>
              </w:rPr>
              <w:t xml:space="preserve">(refer to Definitions) </w:t>
            </w:r>
            <w:r w:rsidRPr="000912B9">
              <w:t>provides details of the name, address and telephone number of any person who is authorised to consent to</w:t>
            </w:r>
            <w:r>
              <w:t xml:space="preserve"> transport the child or arrange transportation </w:t>
            </w:r>
            <w:r w:rsidRPr="0089497E">
              <w:rPr>
                <w:rStyle w:val="RefertoSourceDefinitionsAttachmentChar"/>
              </w:rPr>
              <w:t>(refer to Definitions)</w:t>
            </w:r>
            <w:r>
              <w:t xml:space="preserve"> of the child </w:t>
            </w:r>
            <w:r w:rsidRPr="000860AA">
              <w:rPr>
                <w:rStyle w:val="RegulationLawChar"/>
              </w:rPr>
              <w:t>Regulation 160 (3) (b)(vi)</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C4EC3F" w14:textId="77777777" w:rsidR="00902B9A" w:rsidRPr="000B7B61" w:rsidRDefault="00902B9A" w:rsidP="00902B9A">
            <w:pPr>
              <w:pStyle w:val="Tick"/>
              <w:framePr w:hSpace="0" w:wrap="auto" w:vAnchor="margin" w:hAnchor="text" w:xAlign="left" w:yAlign="inline"/>
              <w:rPr>
                <w:b/>
              </w:rPr>
            </w:pPr>
            <w:r>
              <w:rPr>
                <w:rFonts w:ascii="Abadi" w:hAnsi="Abadi"/>
                <w:b/>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A80AFF" w14:textId="77777777" w:rsidR="00902B9A" w:rsidRPr="000B7B61" w:rsidRDefault="00902B9A" w:rsidP="00902B9A">
            <w:pPr>
              <w:pStyle w:val="Tick"/>
              <w:framePr w:hSpace="0" w:wrap="auto" w:vAnchor="margin" w:hAnchor="text" w:xAlign="left" w:yAlign="inline"/>
              <w:rPr>
                <w:b/>
              </w:rPr>
            </w:pPr>
            <w:r>
              <w:rPr>
                <w:rFonts w:ascii="Abadi" w:hAnsi="Abadi"/>
                <w:b/>
              </w:rPr>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BAB7E0" w14:textId="77777777" w:rsidR="00902B9A" w:rsidRDefault="00902B9A" w:rsidP="0090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2CBAAE" w14:textId="77777777" w:rsidR="00902B9A" w:rsidRDefault="00902B9A" w:rsidP="0090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0288CB" w14:textId="77777777" w:rsidR="00902B9A" w:rsidRDefault="00902B9A" w:rsidP="00902B9A">
            <w:pPr>
              <w:pStyle w:val="Tick"/>
              <w:framePr w:hSpace="0" w:wrap="auto" w:vAnchor="margin" w:hAnchor="text" w:xAlign="left" w:yAlign="inline"/>
            </w:pPr>
          </w:p>
        </w:tc>
      </w:tr>
      <w:tr w:rsidR="00902B9A" w14:paraId="0E815552" w14:textId="77777777" w:rsidTr="00902B9A">
        <w:tc>
          <w:tcPr>
            <w:tcW w:w="6771" w:type="dxa"/>
            <w:tcBorders>
              <w:top w:val="single" w:sz="4" w:space="0" w:color="B6BD37"/>
              <w:left w:val="single" w:sz="4" w:space="0" w:color="B6BD37"/>
              <w:bottom w:val="single" w:sz="4" w:space="0" w:color="B6BD37"/>
              <w:right w:val="single" w:sz="4" w:space="0" w:color="B6BD37"/>
            </w:tcBorders>
          </w:tcPr>
          <w:p w14:paraId="110BACDF" w14:textId="77777777" w:rsidR="00902B9A" w:rsidRPr="00044A20" w:rsidRDefault="00902B9A" w:rsidP="00902B9A">
            <w:r>
              <w:t xml:space="preserve">Ensuring authorisation is provided on the enrolment record </w:t>
            </w:r>
            <w:r w:rsidRPr="00E31C03">
              <w:rPr>
                <w:rStyle w:val="RefertoSourceDefinitionsAttachmentChar"/>
              </w:rPr>
              <w:t>(refer to Definitions)</w:t>
            </w:r>
            <w:r>
              <w:t xml:space="preserve"> for the regular transportation </w:t>
            </w:r>
            <w:r w:rsidRPr="0089497E">
              <w:rPr>
                <w:rStyle w:val="RefertoSourceDefinitionsAttachmentChar"/>
              </w:rPr>
              <w:t xml:space="preserve">(refer to Definitions) </w:t>
            </w:r>
            <w:r>
              <w:t xml:space="preserve">of the child </w:t>
            </w:r>
            <w:r w:rsidRPr="00E31C03">
              <w:rPr>
                <w:rStyle w:val="RegulationLawChar"/>
              </w:rPr>
              <w:t>(Regulation 161 (2) (c))</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F39938" w14:textId="77777777" w:rsidR="00902B9A" w:rsidRPr="000B7B61" w:rsidRDefault="00902B9A" w:rsidP="00902B9A">
            <w:pPr>
              <w:pStyle w:val="Tick"/>
              <w:framePr w:hSpace="0" w:wrap="auto" w:vAnchor="margin" w:hAnchor="text" w:xAlign="left" w:yAlign="inline"/>
              <w:rPr>
                <w:b/>
              </w:rPr>
            </w:pPr>
            <w:r>
              <w:rPr>
                <w:rFonts w:ascii="Abadi" w:hAnsi="Abadi"/>
                <w:b/>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49A148" w14:textId="77777777" w:rsidR="00902B9A" w:rsidRPr="000B7B61" w:rsidRDefault="00902B9A" w:rsidP="00902B9A">
            <w:pPr>
              <w:pStyle w:val="Tick"/>
              <w:framePr w:hSpace="0" w:wrap="auto" w:vAnchor="margin" w:hAnchor="text" w:xAlign="left" w:yAlign="inline"/>
              <w:rPr>
                <w:b/>
              </w:rPr>
            </w:pPr>
            <w:r>
              <w:rPr>
                <w:rFonts w:ascii="Abadi" w:hAnsi="Abadi"/>
                <w:b/>
              </w:rPr>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BD19E0" w14:textId="77777777" w:rsidR="00902B9A" w:rsidRDefault="00902B9A" w:rsidP="0090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7969498" w14:textId="77777777" w:rsidR="00902B9A" w:rsidRDefault="00902B9A" w:rsidP="0090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CF6C79" w14:textId="77777777" w:rsidR="00902B9A" w:rsidRDefault="00902B9A" w:rsidP="00902B9A">
            <w:pPr>
              <w:pStyle w:val="Tick"/>
              <w:framePr w:hSpace="0" w:wrap="auto" w:vAnchor="margin" w:hAnchor="text" w:xAlign="left" w:yAlign="inline"/>
            </w:pPr>
          </w:p>
        </w:tc>
      </w:tr>
      <w:tr w:rsidR="00902B9A" w14:paraId="0142E934" w14:textId="77777777" w:rsidTr="00902B9A">
        <w:tc>
          <w:tcPr>
            <w:tcW w:w="6771" w:type="dxa"/>
            <w:tcBorders>
              <w:top w:val="single" w:sz="4" w:space="0" w:color="B6BD37"/>
              <w:left w:val="single" w:sz="4" w:space="0" w:color="B6BD37"/>
              <w:bottom w:val="single" w:sz="4" w:space="0" w:color="B6BD37"/>
              <w:right w:val="single" w:sz="4" w:space="0" w:color="B6BD37"/>
            </w:tcBorders>
          </w:tcPr>
          <w:p w14:paraId="12B2EBE8" w14:textId="77777777" w:rsidR="00902B9A" w:rsidRDefault="00902B9A" w:rsidP="00902B9A">
            <w:r w:rsidRPr="00044A20">
              <w:t>Ensuring that a child is not transported without prior written authorisation</w:t>
            </w:r>
            <w:r>
              <w:t xml:space="preserve"> (expect in an emergency)</w:t>
            </w:r>
            <w:r w:rsidRPr="00044A20">
              <w:t xml:space="preserve"> by the parent/guardian or person named in the child’s enrolment record, and that the authorisation includes all details required under </w:t>
            </w:r>
            <w:r w:rsidRPr="00044A20">
              <w:rPr>
                <w:rStyle w:val="RegulationLawChar"/>
              </w:rPr>
              <w:t>Regulation 102D (4)</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10D0D6" w14:textId="77777777" w:rsidR="00902B9A" w:rsidRPr="000B7B61" w:rsidRDefault="00902B9A" w:rsidP="00902B9A">
            <w:pPr>
              <w:pStyle w:val="Tick"/>
              <w:framePr w:hSpace="0" w:wrap="auto" w:vAnchor="margin" w:hAnchor="text" w:xAlign="left" w:yAlign="inline"/>
              <w:rPr>
                <w:b/>
              </w:rPr>
            </w:pPr>
            <w:r>
              <w:rPr>
                <w:rFonts w:ascii="Abadi" w:hAnsi="Abadi"/>
                <w:b/>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288C5E" w14:textId="77777777" w:rsidR="00902B9A" w:rsidRPr="000B7B61" w:rsidRDefault="00902B9A" w:rsidP="00902B9A">
            <w:pPr>
              <w:pStyle w:val="Tick"/>
              <w:framePr w:hSpace="0" w:wrap="auto" w:vAnchor="margin" w:hAnchor="text" w:xAlign="left" w:yAlign="inline"/>
              <w:rPr>
                <w:b/>
              </w:rPr>
            </w:pPr>
            <w:r>
              <w:rPr>
                <w:rFonts w:ascii="Abadi" w:hAnsi="Abadi"/>
                <w:b/>
              </w:rPr>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9DB7E9" w14:textId="77777777" w:rsidR="00902B9A" w:rsidRDefault="00902B9A" w:rsidP="0090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A51D3D" w14:textId="77777777" w:rsidR="00902B9A" w:rsidRDefault="00902B9A" w:rsidP="0090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5FA4D2" w14:textId="77777777" w:rsidR="00902B9A" w:rsidRDefault="00902B9A" w:rsidP="00902B9A">
            <w:pPr>
              <w:pStyle w:val="Tick"/>
              <w:framePr w:hSpace="0" w:wrap="auto" w:vAnchor="margin" w:hAnchor="text" w:xAlign="left" w:yAlign="inline"/>
            </w:pPr>
          </w:p>
        </w:tc>
      </w:tr>
      <w:tr w:rsidR="00902B9A" w14:paraId="75357DC8" w14:textId="77777777" w:rsidTr="00902B9A">
        <w:tc>
          <w:tcPr>
            <w:tcW w:w="6771" w:type="dxa"/>
            <w:tcBorders>
              <w:top w:val="single" w:sz="4" w:space="0" w:color="B6BD37"/>
              <w:left w:val="single" w:sz="4" w:space="0" w:color="B6BD37"/>
              <w:bottom w:val="single" w:sz="4" w:space="0" w:color="B6BD37"/>
              <w:right w:val="single" w:sz="4" w:space="0" w:color="B6BD37"/>
            </w:tcBorders>
          </w:tcPr>
          <w:p w14:paraId="7EF92C5B" w14:textId="77777777" w:rsidR="00902B9A" w:rsidRDefault="00902B9A" w:rsidP="00902B9A">
            <w:r w:rsidRPr="000F00C8">
              <w:t xml:space="preserve">Ensuring the risk assessment </w:t>
            </w:r>
            <w:r w:rsidRPr="000F00C8">
              <w:rPr>
                <w:rStyle w:val="RefertoSourceDefinitionsAttachmentChar"/>
              </w:rPr>
              <w:t>(refer to Definitions)</w:t>
            </w:r>
            <w:r w:rsidRPr="000F00C8">
              <w:t xml:space="preserve"> identifies and assesses the risks, specifies how these will be managed and/or minimised, and includes all details required by </w:t>
            </w:r>
            <w:r w:rsidRPr="004741FA">
              <w:rPr>
                <w:rStyle w:val="RegulationLawChar"/>
              </w:rPr>
              <w:t>Regulation 102B, 102C</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278F4E" w14:textId="77777777" w:rsidR="00902B9A" w:rsidRPr="000B7B61" w:rsidRDefault="00902B9A" w:rsidP="00902B9A">
            <w:pPr>
              <w:pStyle w:val="Tick"/>
              <w:framePr w:hSpace="0" w:wrap="auto" w:vAnchor="margin" w:hAnchor="text" w:xAlign="left" w:yAlign="inline"/>
              <w:rPr>
                <w:b/>
              </w:rPr>
            </w:pPr>
            <w:r>
              <w:rPr>
                <w:rFonts w:ascii="Abadi" w:hAnsi="Abadi"/>
                <w:b/>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B16618" w14:textId="77777777" w:rsidR="00902B9A" w:rsidRPr="000B7B61" w:rsidRDefault="00902B9A" w:rsidP="00902B9A">
            <w:pPr>
              <w:pStyle w:val="Tick"/>
              <w:framePr w:hSpace="0" w:wrap="auto" w:vAnchor="margin" w:hAnchor="text" w:xAlign="left" w:yAlign="inline"/>
              <w:rPr>
                <w:b/>
              </w:rPr>
            </w:pPr>
            <w:r>
              <w:rPr>
                <w:rFonts w:ascii="Abadi" w:hAnsi="Abadi"/>
                <w:b/>
              </w:rPr>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A6A0DB" w14:textId="77777777" w:rsidR="00902B9A" w:rsidRDefault="00902B9A" w:rsidP="0090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75A7E1" w14:textId="77777777" w:rsidR="00902B9A" w:rsidRDefault="00902B9A" w:rsidP="0090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B65707" w14:textId="77777777" w:rsidR="00902B9A" w:rsidRDefault="00902B9A" w:rsidP="00902B9A">
            <w:pPr>
              <w:pStyle w:val="Tick"/>
              <w:framePr w:hSpace="0" w:wrap="auto" w:vAnchor="margin" w:hAnchor="text" w:xAlign="left" w:yAlign="inline"/>
            </w:pPr>
          </w:p>
        </w:tc>
      </w:tr>
      <w:tr w:rsidR="00902B9A" w14:paraId="5B1D2206" w14:textId="77777777" w:rsidTr="00902B9A">
        <w:tc>
          <w:tcPr>
            <w:tcW w:w="6771" w:type="dxa"/>
            <w:tcBorders>
              <w:top w:val="single" w:sz="4" w:space="0" w:color="B6BD37"/>
              <w:left w:val="single" w:sz="4" w:space="0" w:color="B6BD37"/>
              <w:bottom w:val="single" w:sz="4" w:space="0" w:color="B6BD37"/>
              <w:right w:val="single" w:sz="4" w:space="0" w:color="B6BD37"/>
            </w:tcBorders>
          </w:tcPr>
          <w:p w14:paraId="2027647C" w14:textId="77777777" w:rsidR="00902B9A" w:rsidRPr="000F00C8" w:rsidRDefault="00902B9A" w:rsidP="00902B9A">
            <w:r w:rsidRPr="00E67D18">
              <w:t>Ensuring that buses</w:t>
            </w:r>
            <w:r>
              <w:t>/vehicles used</w:t>
            </w:r>
            <w:r w:rsidRPr="00E67D18">
              <w:t xml:space="preserve"> for use </w:t>
            </w:r>
            <w:r>
              <w:t>for the transportation</w:t>
            </w:r>
            <w:r w:rsidRPr="00E67D18">
              <w:t xml:space="preserve"> </w:t>
            </w:r>
            <w:r w:rsidRPr="00010258">
              <w:rPr>
                <w:rStyle w:val="RefertoSourceDefinitionsAttachmentChar"/>
              </w:rPr>
              <w:t>(refer to Definitions)</w:t>
            </w:r>
            <w:r>
              <w:t xml:space="preserve"> of children </w:t>
            </w:r>
            <w:r w:rsidRPr="00E67D18">
              <w:t>have fitted seatbelts that are correctly used by all children</w:t>
            </w:r>
            <w:r>
              <w:t xml:space="preserve"> </w:t>
            </w:r>
            <w:r w:rsidRPr="00E67D18">
              <w:t>for the entire trip.</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46A238" w14:textId="77777777" w:rsidR="00902B9A" w:rsidRDefault="00902B9A" w:rsidP="00902B9A">
            <w:pPr>
              <w:pStyle w:val="Tick"/>
              <w:framePr w:hSpace="0" w:wrap="auto" w:vAnchor="margin" w:hAnchor="text" w:xAlign="left" w:yAlign="inline"/>
            </w:pPr>
            <w:r w:rsidRPr="00544AEC">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CA0887" w14:textId="77777777" w:rsidR="00902B9A" w:rsidRPr="00FF17F4" w:rsidRDefault="00902B9A" w:rsidP="0090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3B5CFC7" w14:textId="77777777" w:rsidR="00902B9A" w:rsidRDefault="00902B9A" w:rsidP="0090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F0C9A0" w14:textId="77777777" w:rsidR="00902B9A" w:rsidRDefault="00902B9A" w:rsidP="0090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73F223" w14:textId="77777777" w:rsidR="00902B9A" w:rsidRDefault="00902B9A" w:rsidP="00902B9A">
            <w:pPr>
              <w:pStyle w:val="Tick"/>
              <w:framePr w:hSpace="0" w:wrap="auto" w:vAnchor="margin" w:hAnchor="text" w:xAlign="left" w:yAlign="inline"/>
            </w:pPr>
          </w:p>
        </w:tc>
      </w:tr>
      <w:tr w:rsidR="00902B9A" w14:paraId="601C3284" w14:textId="77777777" w:rsidTr="00902B9A">
        <w:tc>
          <w:tcPr>
            <w:tcW w:w="6771" w:type="dxa"/>
            <w:tcBorders>
              <w:top w:val="single" w:sz="4" w:space="0" w:color="B6BD37"/>
              <w:left w:val="single" w:sz="4" w:space="0" w:color="B6BD37"/>
              <w:bottom w:val="single" w:sz="4" w:space="0" w:color="B6BD37"/>
              <w:right w:val="single" w:sz="4" w:space="0" w:color="B6BD37"/>
            </w:tcBorders>
          </w:tcPr>
          <w:p w14:paraId="07AF1CF2" w14:textId="77777777" w:rsidR="00902B9A" w:rsidRPr="00E67D18" w:rsidRDefault="00902B9A" w:rsidP="00902B9A">
            <w:r>
              <w:t xml:space="preserve">Ensuring all supervision requirements are met during transportation, including educator to child ratios </w:t>
            </w:r>
            <w:r w:rsidRPr="00691CEC">
              <w:rPr>
                <w:rStyle w:val="RegulationLawChar"/>
              </w:rPr>
              <w:t>Regulation 123</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F61E71" w14:textId="77777777" w:rsidR="00902B9A" w:rsidRPr="00544AEC" w:rsidRDefault="00902B9A" w:rsidP="00902B9A">
            <w:pPr>
              <w:pStyle w:val="Tick"/>
              <w:framePr w:hSpace="0" w:wrap="auto" w:vAnchor="margin" w:hAnchor="text" w:xAlign="left" w:yAlign="inline"/>
            </w:pPr>
            <w:r>
              <w:rPr>
                <w:rFonts w:ascii="Abadi" w:hAnsi="Abadi"/>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FACD88" w14:textId="77777777" w:rsidR="00902B9A" w:rsidRDefault="00902B9A" w:rsidP="0090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ABDD9A" w14:textId="77777777" w:rsidR="00902B9A" w:rsidRDefault="00902B9A" w:rsidP="0090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615F40" w14:textId="77777777" w:rsidR="00902B9A" w:rsidRDefault="00902B9A" w:rsidP="0090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8FC8EF" w14:textId="77777777" w:rsidR="00902B9A" w:rsidRDefault="00902B9A" w:rsidP="00902B9A">
            <w:pPr>
              <w:pStyle w:val="Tick"/>
              <w:framePr w:hSpace="0" w:wrap="auto" w:vAnchor="margin" w:hAnchor="text" w:xAlign="left" w:yAlign="inline"/>
            </w:pPr>
            <w:r>
              <w:sym w:font="Symbol" w:char="F0D6"/>
            </w:r>
          </w:p>
        </w:tc>
      </w:tr>
      <w:tr w:rsidR="00902B9A" w14:paraId="3F838336" w14:textId="77777777" w:rsidTr="00902B9A">
        <w:tc>
          <w:tcPr>
            <w:tcW w:w="6771" w:type="dxa"/>
            <w:tcBorders>
              <w:top w:val="single" w:sz="4" w:space="0" w:color="B6BD37"/>
              <w:left w:val="single" w:sz="4" w:space="0" w:color="B6BD37"/>
              <w:bottom w:val="single" w:sz="4" w:space="0" w:color="B6BD37"/>
              <w:right w:val="single" w:sz="4" w:space="0" w:color="B6BD37"/>
            </w:tcBorders>
          </w:tcPr>
          <w:p w14:paraId="34CAECE9" w14:textId="77777777" w:rsidR="00902B9A" w:rsidRPr="00E67D18" w:rsidRDefault="00902B9A" w:rsidP="00902B9A">
            <w:r>
              <w:t xml:space="preserve">Ensuring first aid requirements are met during transportation, including the availability of up-to-date, suitably equipped first aid kits </w:t>
            </w:r>
            <w:r w:rsidRPr="00AB74EE">
              <w:rPr>
                <w:rStyle w:val="RegulationLawChar"/>
              </w:rPr>
              <w:t>(Regulation 89)</w:t>
            </w:r>
            <w:r>
              <w:t xml:space="preserve"> and that educators or staff with first aid qualifications and training are in attendance </w:t>
            </w:r>
            <w:r w:rsidRPr="00954B5E">
              <w:rPr>
                <w:rStyle w:val="RegulationLawChar"/>
              </w:rPr>
              <w:t>(Regulation 136)</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EF8341" w14:textId="77777777" w:rsidR="00902B9A" w:rsidRPr="00544AEC" w:rsidRDefault="00902B9A" w:rsidP="00902B9A">
            <w:pPr>
              <w:pStyle w:val="Tick"/>
              <w:framePr w:hSpace="0" w:wrap="auto" w:vAnchor="margin" w:hAnchor="text" w:xAlign="left" w:yAlign="inline"/>
            </w:pPr>
            <w:r>
              <w:rPr>
                <w:rFonts w:ascii="Abadi" w:hAnsi="Abadi"/>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8B41EE" w14:textId="77777777" w:rsidR="00902B9A" w:rsidRDefault="00902B9A" w:rsidP="0090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6D482F" w14:textId="77777777" w:rsidR="00902B9A" w:rsidRDefault="00902B9A" w:rsidP="0090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773587" w14:textId="77777777" w:rsidR="00902B9A" w:rsidRDefault="00902B9A" w:rsidP="0090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4D38A9" w14:textId="77777777" w:rsidR="00902B9A" w:rsidRDefault="00902B9A" w:rsidP="00902B9A">
            <w:pPr>
              <w:pStyle w:val="Tick"/>
              <w:framePr w:hSpace="0" w:wrap="auto" w:vAnchor="margin" w:hAnchor="text" w:xAlign="left" w:yAlign="inline"/>
            </w:pPr>
          </w:p>
        </w:tc>
      </w:tr>
      <w:tr w:rsidR="00902B9A" w14:paraId="75306267" w14:textId="77777777" w:rsidTr="00902B9A">
        <w:tc>
          <w:tcPr>
            <w:tcW w:w="6771" w:type="dxa"/>
            <w:tcBorders>
              <w:top w:val="single" w:sz="4" w:space="0" w:color="B6BD37"/>
              <w:left w:val="single" w:sz="4" w:space="0" w:color="B6BD37"/>
              <w:bottom w:val="single" w:sz="4" w:space="0" w:color="B6BD37"/>
              <w:right w:val="single" w:sz="4" w:space="0" w:color="B6BD37"/>
            </w:tcBorders>
          </w:tcPr>
          <w:p w14:paraId="334D83F6" w14:textId="77777777" w:rsidR="00902B9A" w:rsidRPr="00E67D18" w:rsidRDefault="00902B9A" w:rsidP="00902B9A">
            <w:r>
              <w:t>Completing any relevant documentation of children’s attendance and movement to and from the transportation</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CC49F0" w14:textId="77777777" w:rsidR="00902B9A" w:rsidRPr="009B5270" w:rsidRDefault="00902B9A" w:rsidP="00902B9A">
            <w:pPr>
              <w:pStyle w:val="Tick"/>
              <w:framePr w:hSpace="0" w:wrap="auto" w:vAnchor="margin" w:hAnchor="text" w:xAlign="left" w:yAlign="inline"/>
              <w:rPr>
                <w:b/>
                <w:bCs/>
              </w:rPr>
            </w:pPr>
            <w:r>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3D404D" w14:textId="77777777" w:rsidR="00902B9A" w:rsidRDefault="00902B9A" w:rsidP="0090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D881B9" w14:textId="77777777" w:rsidR="00902B9A" w:rsidRDefault="00902B9A" w:rsidP="0090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F54F13" w14:textId="77777777" w:rsidR="00902B9A" w:rsidRDefault="00902B9A" w:rsidP="0090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E786EF" w14:textId="77777777" w:rsidR="00902B9A" w:rsidRDefault="00902B9A" w:rsidP="00902B9A">
            <w:pPr>
              <w:pStyle w:val="Tick"/>
              <w:framePr w:hSpace="0" w:wrap="auto" w:vAnchor="margin" w:hAnchor="text" w:xAlign="left" w:yAlign="inline"/>
            </w:pPr>
            <w:r>
              <w:sym w:font="Symbol" w:char="F0D6"/>
            </w:r>
          </w:p>
        </w:tc>
      </w:tr>
      <w:tr w:rsidR="00902B9A" w14:paraId="4DAD95A9" w14:textId="77777777" w:rsidTr="00902B9A">
        <w:tc>
          <w:tcPr>
            <w:tcW w:w="6771" w:type="dxa"/>
            <w:tcBorders>
              <w:top w:val="single" w:sz="4" w:space="0" w:color="B6BD37"/>
              <w:left w:val="single" w:sz="4" w:space="0" w:color="B6BD37"/>
              <w:bottom w:val="single" w:sz="4" w:space="0" w:color="B6BD37"/>
              <w:right w:val="single" w:sz="4" w:space="0" w:color="B6BD37"/>
            </w:tcBorders>
          </w:tcPr>
          <w:p w14:paraId="5C3BF29E" w14:textId="77777777" w:rsidR="00902B9A" w:rsidRPr="009F4302" w:rsidRDefault="00902B9A" w:rsidP="00902B9A">
            <w:r w:rsidRPr="00902A74">
              <w:t>Implementing the services agreed procedures when notified</w:t>
            </w:r>
            <w:r>
              <w:t xml:space="preserve"> or when there</w:t>
            </w:r>
            <w:r w:rsidRPr="00902A74">
              <w:t xml:space="preserve"> </w:t>
            </w:r>
            <w:r>
              <w:t>has been</w:t>
            </w:r>
            <w:r w:rsidRPr="00902A74">
              <w:t xml:space="preserve"> observation of child</w:t>
            </w:r>
            <w:r>
              <w:t>/</w:t>
            </w:r>
            <w:r w:rsidRPr="00902A74">
              <w:t>ren being transported in an unsafe manner.</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D77224" w14:textId="77777777" w:rsidR="00902B9A" w:rsidRPr="000A50BD" w:rsidRDefault="00902B9A" w:rsidP="00902B9A">
            <w:pPr>
              <w:pStyle w:val="Tick"/>
              <w:framePr w:hSpace="0" w:wrap="auto" w:vAnchor="margin" w:hAnchor="text" w:xAlign="left" w:yAlign="inline"/>
            </w:pPr>
            <w:r w:rsidRPr="006A5E3D">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E428148" w14:textId="77777777" w:rsidR="00902B9A" w:rsidRDefault="00902B9A" w:rsidP="0090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667575" w14:textId="77777777" w:rsidR="00902B9A" w:rsidRDefault="00902B9A" w:rsidP="0090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B4F33B" w14:textId="77777777" w:rsidR="00902B9A" w:rsidRDefault="00902B9A" w:rsidP="0090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E3DD4C" w14:textId="77777777" w:rsidR="00902B9A" w:rsidRDefault="00902B9A" w:rsidP="00902B9A">
            <w:pPr>
              <w:pStyle w:val="Tick"/>
              <w:framePr w:hSpace="0" w:wrap="auto" w:vAnchor="margin" w:hAnchor="text" w:xAlign="left" w:yAlign="inline"/>
            </w:pPr>
            <w:r>
              <w:sym w:font="Symbol" w:char="F0D6"/>
            </w:r>
          </w:p>
        </w:tc>
      </w:tr>
      <w:tr w:rsidR="00902B9A" w14:paraId="690DA1BD" w14:textId="77777777" w:rsidTr="00902B9A">
        <w:tc>
          <w:tcPr>
            <w:tcW w:w="6771" w:type="dxa"/>
            <w:tcBorders>
              <w:top w:val="single" w:sz="4" w:space="0" w:color="B6BD37"/>
              <w:left w:val="single" w:sz="4" w:space="0" w:color="B6BD37"/>
              <w:bottom w:val="single" w:sz="4" w:space="0" w:color="B6BD37"/>
              <w:right w:val="single" w:sz="4" w:space="0" w:color="B6BD37"/>
            </w:tcBorders>
          </w:tcPr>
          <w:p w14:paraId="17534159" w14:textId="77777777" w:rsidR="00902B9A" w:rsidRPr="00902A74" w:rsidRDefault="00902B9A" w:rsidP="00902B9A">
            <w:r w:rsidRPr="0001448D">
              <w:t>Ensuring that appropriate procedures are followed in the event of a vehicle crash or transport-related injury involving any children</w:t>
            </w:r>
            <w:r>
              <w:rPr>
                <w:rStyle w:val="CommentReference"/>
              </w:rPr>
              <w:t xml:space="preserve">, </w:t>
            </w:r>
            <w:r>
              <w:rPr>
                <w:rStyle w:val="CommentReference"/>
                <w:szCs w:val="20"/>
              </w:rPr>
              <w:t>s</w:t>
            </w:r>
            <w:r w:rsidRPr="00187E71">
              <w:t xml:space="preserve">taff or volunteers from the service </w:t>
            </w:r>
            <w:r w:rsidRPr="00187E71">
              <w:rPr>
                <w:rStyle w:val="PolicyNameChar"/>
              </w:rPr>
              <w:t>(refer to Incident, Injury, Trauma and Illness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FEBBB6" w14:textId="77777777" w:rsidR="00902B9A" w:rsidRPr="009B5270" w:rsidRDefault="00902B9A" w:rsidP="00902B9A">
            <w:pPr>
              <w:pStyle w:val="Tick"/>
              <w:framePr w:hSpace="0" w:wrap="auto" w:vAnchor="margin" w:hAnchor="text" w:xAlign="left" w:yAlign="inline"/>
              <w:rPr>
                <w:b/>
                <w:bCs/>
              </w:rPr>
            </w:pPr>
            <w:r>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A7420CB" w14:textId="77777777" w:rsidR="00902B9A" w:rsidRDefault="00902B9A" w:rsidP="0090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1ABFF8" w14:textId="77777777" w:rsidR="00902B9A" w:rsidRDefault="00902B9A" w:rsidP="0090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437E16" w14:textId="77777777" w:rsidR="00902B9A" w:rsidRDefault="00902B9A" w:rsidP="0090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548E889" w14:textId="77777777" w:rsidR="00902B9A" w:rsidRDefault="00902B9A" w:rsidP="00902B9A">
            <w:pPr>
              <w:pStyle w:val="Tick"/>
              <w:framePr w:hSpace="0" w:wrap="auto" w:vAnchor="margin" w:hAnchor="text" w:xAlign="left" w:yAlign="inline"/>
            </w:pPr>
            <w:r>
              <w:sym w:font="Symbol" w:char="F0D6"/>
            </w:r>
          </w:p>
        </w:tc>
      </w:tr>
    </w:tbl>
    <w:p w14:paraId="2038462E" w14:textId="77777777" w:rsidR="00902B9A" w:rsidRDefault="00902B9A" w:rsidP="00A153AB">
      <w:pPr>
        <w:pStyle w:val="Heading1"/>
        <w:jc w:val="left"/>
        <w:rPr>
          <w:rFonts w:ascii="Verdana" w:hAnsi="Verdana"/>
          <w:b/>
          <w:sz w:val="20"/>
          <w:szCs w:val="20"/>
          <w:u w:val="none"/>
        </w:rPr>
      </w:pPr>
    </w:p>
    <w:p w14:paraId="7FAE8615" w14:textId="77777777" w:rsidR="00A13C22" w:rsidRPr="00A13C22" w:rsidRDefault="00A13C22" w:rsidP="00A13C22">
      <w:pPr>
        <w:pStyle w:val="BackgroundandLegislation"/>
      </w:pPr>
      <w:r w:rsidRPr="00A13C22">
        <w:t>Background and Legislation</w:t>
      </w:r>
    </w:p>
    <w:p w14:paraId="655AD7E0" w14:textId="2E62BFAC" w:rsidR="00A13C22" w:rsidRPr="00A13C22" w:rsidRDefault="00A13C22" w:rsidP="00A13C22">
      <w:pPr>
        <w:pStyle w:val="Heading2"/>
        <w:rPr>
          <w:rFonts w:ascii="Verdana" w:hAnsi="Verdana"/>
          <w:sz w:val="22"/>
          <w:szCs w:val="22"/>
        </w:rPr>
      </w:pPr>
      <w:r w:rsidRPr="00A13C22">
        <w:rPr>
          <w:rFonts w:ascii="Verdana" w:hAnsi="Verdana"/>
          <w:sz w:val="22"/>
          <w:szCs w:val="22"/>
        </w:rPr>
        <w:t>BACKGROUND</w:t>
      </w:r>
    </w:p>
    <w:p w14:paraId="69189D24" w14:textId="77777777" w:rsidR="00A13C22" w:rsidRPr="00A13C22" w:rsidRDefault="00A13C22" w:rsidP="00A13C22">
      <w:pPr>
        <w:pStyle w:val="BODYTEXTELAA"/>
        <w:ind w:left="0"/>
        <w:rPr>
          <w:rFonts w:ascii="Verdana" w:hAnsi="Verdana"/>
        </w:rPr>
      </w:pPr>
      <w:r w:rsidRPr="00A13C22">
        <w:rPr>
          <w:rFonts w:ascii="Verdana" w:hAnsi="Verdana"/>
        </w:rPr>
        <w:t xml:space="preserve">Road safety education can help to reduce the risk of serious injury and death among young children by assisting them to develop skills, knowledge, and behaviour about the safe use of roads. </w:t>
      </w:r>
    </w:p>
    <w:p w14:paraId="70515613" w14:textId="77777777" w:rsidR="00A13C22" w:rsidRPr="00A13C22" w:rsidRDefault="00A13C22" w:rsidP="00A13C22">
      <w:pPr>
        <w:pStyle w:val="BODYTEXTELAA"/>
        <w:ind w:left="0"/>
        <w:rPr>
          <w:rFonts w:ascii="Verdana" w:hAnsi="Verdana"/>
        </w:rPr>
      </w:pPr>
      <w:r w:rsidRPr="00A13C22">
        <w:rPr>
          <w:rFonts w:ascii="Verdana" w:hAnsi="Verdana"/>
        </w:rPr>
        <w:t>Working collaboratively with families to help children become safe and responsible road users aligns with the learning outcomes of the Early Years Learning Framework (EYLF).</w:t>
      </w:r>
    </w:p>
    <w:p w14:paraId="7B601B99" w14:textId="77777777" w:rsidR="00A13C22" w:rsidRPr="00A13C22" w:rsidRDefault="00A13C22" w:rsidP="00A13C22">
      <w:pPr>
        <w:pStyle w:val="BODYTEXTELAA"/>
        <w:ind w:left="0"/>
        <w:rPr>
          <w:rFonts w:ascii="Verdana" w:hAnsi="Verdana"/>
        </w:rPr>
      </w:pPr>
      <w:r w:rsidRPr="00A13C22">
        <w:rPr>
          <w:rFonts w:ascii="Verdana" w:hAnsi="Verdana"/>
        </w:rPr>
        <w:t>Road trauma is one of the leading causes of death among young Australians. Young children are at risk as passengers in motor vehicles, as pedestrians and as cyclists. They are particularly vulnerable due to:</w:t>
      </w:r>
    </w:p>
    <w:p w14:paraId="310FB0CC" w14:textId="77777777" w:rsidR="00A13C22" w:rsidRPr="00A13C22" w:rsidRDefault="00A13C22" w:rsidP="00A13C22">
      <w:pPr>
        <w:pStyle w:val="BodyTextBullet1"/>
        <w:rPr>
          <w:rFonts w:ascii="Verdana" w:hAnsi="Verdana"/>
        </w:rPr>
      </w:pPr>
      <w:r w:rsidRPr="00A13C22">
        <w:rPr>
          <w:rFonts w:ascii="Verdana" w:hAnsi="Verdana"/>
        </w:rPr>
        <w:lastRenderedPageBreak/>
        <w:t>their small size and changing needs as they grow</w:t>
      </w:r>
    </w:p>
    <w:p w14:paraId="41FE5175" w14:textId="77777777" w:rsidR="00A13C22" w:rsidRPr="00A13C22" w:rsidRDefault="00A13C22" w:rsidP="00A13C22">
      <w:pPr>
        <w:pStyle w:val="BodyTextBullet1"/>
        <w:rPr>
          <w:rFonts w:ascii="Verdana" w:hAnsi="Verdana"/>
        </w:rPr>
      </w:pPr>
      <w:r w:rsidRPr="00A13C22">
        <w:rPr>
          <w:rFonts w:ascii="Verdana" w:hAnsi="Verdana"/>
        </w:rPr>
        <w:t xml:space="preserve">their cognitive and perceptual skills still developing. </w:t>
      </w:r>
    </w:p>
    <w:p w14:paraId="5487DD0E" w14:textId="77777777" w:rsidR="00A13C22" w:rsidRPr="00A13C22" w:rsidRDefault="00A13C22" w:rsidP="00A13C22">
      <w:pPr>
        <w:pStyle w:val="BODYTEXTELAA"/>
        <w:ind w:left="0"/>
        <w:rPr>
          <w:rFonts w:ascii="Verdana" w:hAnsi="Verdana"/>
        </w:rPr>
      </w:pPr>
      <w:r w:rsidRPr="00A13C22">
        <w:rPr>
          <w:rFonts w:ascii="Verdana" w:hAnsi="Verdana"/>
        </w:rPr>
        <w:t>Under duty of care obligations, services must develop appropriate procedures to guide staff to address situations where a child is observed to be at risk while being transported to or from the early childhood service. This may include instances where a child is observed to be:</w:t>
      </w:r>
    </w:p>
    <w:p w14:paraId="7B383CF8" w14:textId="77777777" w:rsidR="00A13C22" w:rsidRPr="00A13C22" w:rsidRDefault="00A13C22" w:rsidP="00A13C22">
      <w:pPr>
        <w:pStyle w:val="BodyTextBullet1"/>
        <w:rPr>
          <w:rFonts w:ascii="Verdana" w:hAnsi="Verdana"/>
        </w:rPr>
      </w:pPr>
      <w:r w:rsidRPr="00A13C22">
        <w:rPr>
          <w:rFonts w:ascii="Verdana" w:hAnsi="Verdana"/>
        </w:rPr>
        <w:t>travelling unrestrained</w:t>
      </w:r>
    </w:p>
    <w:p w14:paraId="378802F6" w14:textId="77777777" w:rsidR="00A13C22" w:rsidRPr="00A13C22" w:rsidRDefault="00A13C22" w:rsidP="00A13C22">
      <w:pPr>
        <w:pStyle w:val="BodyTextBullet1"/>
        <w:rPr>
          <w:rFonts w:ascii="Verdana" w:hAnsi="Verdana"/>
        </w:rPr>
      </w:pPr>
      <w:r w:rsidRPr="00A13C22">
        <w:rPr>
          <w:rFonts w:ascii="Verdana" w:hAnsi="Verdana"/>
        </w:rPr>
        <w:t>travelling in an inappropriate restraint</w:t>
      </w:r>
    </w:p>
    <w:p w14:paraId="77E65D6C" w14:textId="77777777" w:rsidR="00A13C22" w:rsidRPr="00A13C22" w:rsidRDefault="00A13C22" w:rsidP="00A13C22">
      <w:pPr>
        <w:pStyle w:val="BodyTextBullet1"/>
        <w:rPr>
          <w:rFonts w:ascii="Verdana" w:hAnsi="Verdana"/>
        </w:rPr>
      </w:pPr>
      <w:r w:rsidRPr="00A13C22">
        <w:rPr>
          <w:rFonts w:ascii="Verdana" w:hAnsi="Verdana"/>
        </w:rPr>
        <w:t>riding a bicycle or wheeled toy without a helmet</w:t>
      </w:r>
    </w:p>
    <w:p w14:paraId="5B9AF211" w14:textId="77777777" w:rsidR="00A13C22" w:rsidRPr="00A13C22" w:rsidRDefault="00A13C22" w:rsidP="00A13C22">
      <w:pPr>
        <w:pStyle w:val="BodyTextBullet1"/>
        <w:rPr>
          <w:rFonts w:ascii="Verdana" w:hAnsi="Verdana"/>
        </w:rPr>
      </w:pPr>
      <w:r w:rsidRPr="00A13C22">
        <w:rPr>
          <w:rFonts w:ascii="Verdana" w:hAnsi="Verdana"/>
        </w:rPr>
        <w:t>instances where a parent/guardian is in an unfit state to drive due to intoxication or impairment.</w:t>
      </w:r>
    </w:p>
    <w:p w14:paraId="62455D80" w14:textId="78B72815" w:rsidR="00A13C22" w:rsidRPr="00BA4643" w:rsidRDefault="00A13C22" w:rsidP="00A13C22">
      <w:pPr>
        <w:pStyle w:val="Heading2"/>
        <w:rPr>
          <w:rFonts w:ascii="Verdana" w:hAnsi="Verdana"/>
        </w:rPr>
      </w:pPr>
      <w:r w:rsidRPr="00BA4643">
        <w:rPr>
          <w:rFonts w:ascii="Verdana" w:hAnsi="Verdana"/>
        </w:rPr>
        <w:t>LEGISLATION AND STANDARDS</w:t>
      </w:r>
    </w:p>
    <w:p w14:paraId="1A20E3D9" w14:textId="77777777" w:rsidR="00A13C22" w:rsidRPr="00BA4643" w:rsidRDefault="00A13C22" w:rsidP="00BA4643">
      <w:pPr>
        <w:pStyle w:val="BODYTEXTELAA"/>
        <w:ind w:left="0"/>
        <w:rPr>
          <w:rFonts w:ascii="Verdana" w:hAnsi="Verdana"/>
        </w:rPr>
      </w:pPr>
      <w:r w:rsidRPr="00BA4643">
        <w:rPr>
          <w:rFonts w:ascii="Verdana" w:hAnsi="Verdana"/>
        </w:rPr>
        <w:t>Relevant legislation and standards include but are not limited to:</w:t>
      </w:r>
    </w:p>
    <w:p w14:paraId="7AD1C855" w14:textId="77777777" w:rsidR="00A13C22" w:rsidRPr="00BA4643" w:rsidRDefault="00A13C22" w:rsidP="00A13C22">
      <w:pPr>
        <w:pStyle w:val="BodyTextBullet1"/>
        <w:rPr>
          <w:rFonts w:ascii="Verdana" w:hAnsi="Verdana"/>
        </w:rPr>
      </w:pPr>
      <w:r w:rsidRPr="00BA4643">
        <w:rPr>
          <w:rFonts w:ascii="Verdana" w:hAnsi="Verdana"/>
        </w:rPr>
        <w:t>Education and Care Services National Law Act 2010</w:t>
      </w:r>
    </w:p>
    <w:p w14:paraId="5CFF502D" w14:textId="77777777" w:rsidR="00A13C22" w:rsidRPr="00BA4643" w:rsidRDefault="00A13C22" w:rsidP="00A13C22">
      <w:pPr>
        <w:pStyle w:val="BodyTextBullet1"/>
        <w:rPr>
          <w:rFonts w:ascii="Verdana" w:hAnsi="Verdana"/>
        </w:rPr>
      </w:pPr>
      <w:r w:rsidRPr="00BA4643">
        <w:rPr>
          <w:rFonts w:ascii="Verdana" w:hAnsi="Verdana"/>
        </w:rPr>
        <w:t>Education and Care Services National Regulations 2011: Regulations 99, 100, 101, 102, 102B, 102C, 102D, 158, 159, 160, 161</w:t>
      </w:r>
    </w:p>
    <w:p w14:paraId="49B3AC62" w14:textId="77777777" w:rsidR="00A13C22" w:rsidRPr="00BA4643" w:rsidRDefault="00A13C22" w:rsidP="00A13C22">
      <w:pPr>
        <w:pStyle w:val="BodyTextBullet1"/>
        <w:rPr>
          <w:rFonts w:ascii="Verdana" w:hAnsi="Verdana"/>
        </w:rPr>
      </w:pPr>
      <w:r w:rsidRPr="00BA4643">
        <w:rPr>
          <w:rFonts w:ascii="Verdana" w:hAnsi="Verdana"/>
        </w:rPr>
        <w:t>National Quality Standard</w:t>
      </w:r>
    </w:p>
    <w:p w14:paraId="0CE903DF" w14:textId="77777777" w:rsidR="00A13C22" w:rsidRPr="00BA4643" w:rsidRDefault="00A13C22" w:rsidP="00A13C22">
      <w:pPr>
        <w:pStyle w:val="BodyTextBullet2"/>
        <w:tabs>
          <w:tab w:val="clear" w:pos="1440"/>
        </w:tabs>
        <w:rPr>
          <w:rFonts w:ascii="Verdana" w:hAnsi="Verdana"/>
        </w:rPr>
      </w:pPr>
      <w:r w:rsidRPr="00BA4643">
        <w:rPr>
          <w:rFonts w:ascii="Verdana" w:hAnsi="Verdana"/>
        </w:rPr>
        <w:t xml:space="preserve">Quality Area 2: Children’s Health and Safety </w:t>
      </w:r>
    </w:p>
    <w:p w14:paraId="62463470" w14:textId="77777777" w:rsidR="00A13C22" w:rsidRPr="00BA4643" w:rsidRDefault="00A13C22" w:rsidP="00A13C22">
      <w:pPr>
        <w:pStyle w:val="BodyTextBullet2"/>
        <w:tabs>
          <w:tab w:val="clear" w:pos="1440"/>
        </w:tabs>
        <w:rPr>
          <w:rFonts w:ascii="Verdana" w:hAnsi="Verdana"/>
        </w:rPr>
      </w:pPr>
      <w:r w:rsidRPr="00BA4643">
        <w:rPr>
          <w:rFonts w:ascii="Verdana" w:hAnsi="Verdana"/>
        </w:rPr>
        <w:t xml:space="preserve">Quality Area 6: Collaborative Partnerships with Families and Communities </w:t>
      </w:r>
    </w:p>
    <w:p w14:paraId="3A568FE5" w14:textId="77777777" w:rsidR="00A13C22" w:rsidRPr="00BA4643" w:rsidRDefault="00A13C22" w:rsidP="00A13C22">
      <w:pPr>
        <w:pStyle w:val="BodyTextBullet1"/>
        <w:rPr>
          <w:rFonts w:ascii="Verdana" w:hAnsi="Verdana"/>
        </w:rPr>
      </w:pPr>
      <w:r w:rsidRPr="00BA4643">
        <w:rPr>
          <w:rFonts w:ascii="Verdana" w:hAnsi="Verdana"/>
        </w:rPr>
        <w:t xml:space="preserve">Road Safety Act 1986 </w:t>
      </w:r>
    </w:p>
    <w:p w14:paraId="25DB0A8D" w14:textId="77777777" w:rsidR="00A13C22" w:rsidRPr="00BA4643" w:rsidRDefault="00A13C22" w:rsidP="00A13C22">
      <w:pPr>
        <w:pStyle w:val="BodyTextBullet1"/>
        <w:rPr>
          <w:rFonts w:ascii="Verdana" w:hAnsi="Verdana"/>
        </w:rPr>
      </w:pPr>
      <w:r w:rsidRPr="00BA4643">
        <w:rPr>
          <w:rFonts w:ascii="Verdana" w:hAnsi="Verdana"/>
          <w:noProof/>
        </w:rPr>
        <mc:AlternateContent>
          <mc:Choice Requires="wps">
            <w:drawing>
              <wp:anchor distT="45720" distB="45720" distL="114300" distR="114300" simplePos="0" relativeHeight="251659264" behindDoc="1" locked="0" layoutInCell="1" allowOverlap="1" wp14:anchorId="5F308C34" wp14:editId="647F7D95">
                <wp:simplePos x="0" y="0"/>
                <wp:positionH relativeFrom="margin">
                  <wp:posOffset>768350</wp:posOffset>
                </wp:positionH>
                <wp:positionV relativeFrom="paragraph">
                  <wp:posOffset>296545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346C77B1" w14:textId="77777777" w:rsidR="00A13C22" w:rsidRDefault="00A13C22" w:rsidP="00A13C22">
                            <w:r>
                              <w:t>The most current amendments to listed legislation can be found at:</w:t>
                            </w:r>
                          </w:p>
                          <w:p w14:paraId="40388A6E" w14:textId="77777777" w:rsidR="00A13C22" w:rsidRDefault="00A13C22" w:rsidP="00A13C22">
                            <w:pPr>
                              <w:pStyle w:val="TableAttachmentTextBullet1"/>
                            </w:pPr>
                            <w:r>
                              <w:t xml:space="preserve">Victorian Legislation – Victorian Law Today: </w:t>
                            </w:r>
                            <w:hyperlink r:id="rId12" w:history="1">
                              <w:r w:rsidRPr="00DF2DED">
                                <w:rPr>
                                  <w:rStyle w:val="Hyperlink"/>
                                </w:rPr>
                                <w:t>www.legislation.vic.gov.au</w:t>
                              </w:r>
                            </w:hyperlink>
                          </w:p>
                          <w:p w14:paraId="54238297" w14:textId="77777777" w:rsidR="00A13C22" w:rsidRDefault="00A13C22" w:rsidP="00A13C22">
                            <w:pPr>
                              <w:pStyle w:val="TableAttachmentTextBullet1"/>
                            </w:pPr>
                            <w:r>
                              <w:t xml:space="preserve">Commonwealth Legislation – Federal Register of Legislation: </w:t>
                            </w:r>
                            <w:hyperlink r:id="rId13"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F308C34" id="Text Box 2" o:spid="_x0000_s1026" style="position:absolute;left:0;text-align:left;margin-left:60.5pt;margin-top:23.35pt;width:441.75pt;height:73.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" fillcolor="#94caed" stroked="f">
                <v:stroke joinstyle="miter"/>
                <v:textbox>
                  <w:txbxContent>
                    <w:p w14:paraId="346C77B1" w14:textId="77777777" w:rsidR="00A13C22" w:rsidRDefault="00A13C22" w:rsidP="00A13C22">
                      <w:r>
                        <w:t>The most current amendments to listed legislation can be found at:</w:t>
                      </w:r>
                    </w:p>
                    <w:p w14:paraId="40388A6E" w14:textId="77777777" w:rsidR="00A13C22" w:rsidRDefault="00A13C22" w:rsidP="00A13C22">
                      <w:pPr>
                        <w:pStyle w:val="TableAttachmentTextBullet1"/>
                      </w:pPr>
                      <w:r>
                        <w:t xml:space="preserve">Victorian Legislation – Victorian Law Today: </w:t>
                      </w:r>
                      <w:hyperlink r:id="rId14" w:history="1">
                        <w:r w:rsidRPr="00DF2DED">
                          <w:rPr>
                            <w:rStyle w:val="Hyperlink"/>
                          </w:rPr>
                          <w:t>www.legislation.vic.gov.au</w:t>
                        </w:r>
                      </w:hyperlink>
                    </w:p>
                    <w:p w14:paraId="54238297" w14:textId="77777777" w:rsidR="00A13C22" w:rsidRDefault="00A13C22" w:rsidP="00A13C22">
                      <w:pPr>
                        <w:pStyle w:val="TableAttachmentTextBullet1"/>
                      </w:pPr>
                      <w:r>
                        <w:t xml:space="preserve">Commonwealth Legislation – Federal Register of Legislation: </w:t>
                      </w:r>
                      <w:hyperlink r:id="rId15" w:history="1">
                        <w:r w:rsidRPr="00DF2DED">
                          <w:rPr>
                            <w:rStyle w:val="Hyperlink"/>
                          </w:rPr>
                          <w:t>www.legislation.gov.au</w:t>
                        </w:r>
                      </w:hyperlink>
                    </w:p>
                  </w:txbxContent>
                </v:textbox>
                <w10:wrap type="tight" anchorx="margin"/>
              </v:roundrect>
            </w:pict>
          </mc:Fallback>
        </mc:AlternateContent>
      </w:r>
      <w:r w:rsidRPr="00BA4643">
        <w:rPr>
          <w:rFonts w:ascii="Verdana" w:hAnsi="Verdana"/>
        </w:rPr>
        <w:t>Road Safety Road Rules 2009 (Vic)</w:t>
      </w:r>
    </w:p>
    <w:p w14:paraId="3A6A3D57" w14:textId="77777777" w:rsidR="000A4F27" w:rsidRPr="000A4F27" w:rsidRDefault="000A4F27" w:rsidP="00A13C22">
      <w:pPr>
        <w:pStyle w:val="BodyText"/>
        <w:rPr>
          <w:rFonts w:ascii="Verdana" w:hAnsi="Verdana"/>
          <w:szCs w:val="20"/>
        </w:rPr>
      </w:pPr>
    </w:p>
    <w:p w14:paraId="6A46984B" w14:textId="77777777" w:rsidR="00BA4643" w:rsidRDefault="00BA4643" w:rsidP="000A4F27">
      <w:pPr>
        <w:pStyle w:val="Heading4"/>
        <w:spacing w:before="170"/>
        <w:rPr>
          <w:rFonts w:ascii="Verdana" w:hAnsi="Verdana"/>
          <w:color w:val="auto"/>
          <w:sz w:val="20"/>
          <w:szCs w:val="20"/>
        </w:rPr>
      </w:pPr>
    </w:p>
    <w:p w14:paraId="7F24A20C" w14:textId="77777777" w:rsidR="00BA4643" w:rsidRDefault="00BA4643" w:rsidP="000A4F27">
      <w:pPr>
        <w:pStyle w:val="Heading4"/>
        <w:spacing w:before="170"/>
        <w:rPr>
          <w:rFonts w:ascii="Verdana" w:hAnsi="Verdana"/>
          <w:color w:val="auto"/>
          <w:sz w:val="20"/>
          <w:szCs w:val="20"/>
        </w:rPr>
      </w:pPr>
    </w:p>
    <w:p w14:paraId="5E4A5E17" w14:textId="77777777" w:rsidR="00BA4643" w:rsidRDefault="00BA4643" w:rsidP="000A4F27">
      <w:pPr>
        <w:pStyle w:val="Heading4"/>
        <w:spacing w:before="170"/>
        <w:rPr>
          <w:rFonts w:ascii="Verdana" w:hAnsi="Verdana"/>
          <w:color w:val="auto"/>
          <w:sz w:val="20"/>
          <w:szCs w:val="20"/>
        </w:rPr>
      </w:pPr>
    </w:p>
    <w:p w14:paraId="70A6B094" w14:textId="45D11341" w:rsidR="00BA4643" w:rsidRDefault="00BA4643" w:rsidP="000A4F27">
      <w:pPr>
        <w:pStyle w:val="Heading4"/>
        <w:spacing w:before="170"/>
        <w:rPr>
          <w:rFonts w:ascii="Verdana" w:hAnsi="Verdana"/>
          <w:color w:val="auto"/>
          <w:sz w:val="20"/>
          <w:szCs w:val="20"/>
        </w:rPr>
      </w:pPr>
    </w:p>
    <w:p w14:paraId="389703E4" w14:textId="77777777" w:rsidR="00BA4643" w:rsidRPr="00BA4643" w:rsidRDefault="00BA4643" w:rsidP="00BA4643">
      <w:pPr>
        <w:pStyle w:val="Definitions"/>
        <w:ind w:left="0"/>
      </w:pPr>
      <w:r w:rsidRPr="00BA4643">
        <w:t>Definitions</w:t>
      </w:r>
    </w:p>
    <w:p w14:paraId="147D063E" w14:textId="20159324" w:rsidR="00BA4643" w:rsidRPr="00BA4643" w:rsidRDefault="00BA4643" w:rsidP="00BA4643">
      <w:pPr>
        <w:pStyle w:val="BODYTEXTELAA"/>
        <w:ind w:left="0"/>
        <w:rPr>
          <w:rFonts w:ascii="Verdana" w:hAnsi="Verdana"/>
        </w:rPr>
      </w:pPr>
      <w:r w:rsidRPr="00BA4643">
        <w:rPr>
          <w:rFonts w:ascii="Verdana" w:hAnsi="Verdana"/>
        </w:rPr>
        <w:t>The terms defined in this section relate specifically to this policy. For regularly used terms e.g. Approved provider, Nominated supervisor, Notifiable complaints, Serious incidents, Duty of care, etc. refer to the Definitions file of the Policy catalogue.</w:t>
      </w:r>
    </w:p>
    <w:p w14:paraId="1B6525C8" w14:textId="77777777" w:rsidR="00BA4643" w:rsidRPr="00BA4643" w:rsidRDefault="00BA4643" w:rsidP="00BA4643">
      <w:pPr>
        <w:pStyle w:val="BODYTEXTELAA"/>
        <w:ind w:left="0"/>
        <w:rPr>
          <w:rFonts w:ascii="Verdana" w:hAnsi="Verdana"/>
        </w:rPr>
      </w:pPr>
      <w:r w:rsidRPr="00BA4643">
        <w:rPr>
          <w:rFonts w:ascii="Verdana" w:hAnsi="Verdana"/>
          <w:b/>
          <w:bCs/>
        </w:rPr>
        <w:t>Child restraint:</w:t>
      </w:r>
      <w:r w:rsidRPr="00BA4643">
        <w:rPr>
          <w:rFonts w:ascii="Verdana" w:hAnsi="Verdana"/>
        </w:rPr>
        <w:t xml:space="preserve"> A device used in conjunction with an adult seatbelt or ISOFIX-compatible lower attachment connectors and a tether strap, to restrain a child passenger of a motor vehicle in the event of a vehicle impact and thus minimise the risk of bodily injury.</w:t>
      </w:r>
    </w:p>
    <w:p w14:paraId="12673869" w14:textId="77777777" w:rsidR="00BA4643" w:rsidRPr="00BA4643" w:rsidRDefault="00BA4643" w:rsidP="00BA4643">
      <w:pPr>
        <w:pStyle w:val="BODYTEXTELAA"/>
        <w:ind w:left="0"/>
        <w:rPr>
          <w:rFonts w:ascii="Verdana" w:hAnsi="Verdana"/>
          <w:b/>
          <w:bCs/>
        </w:rPr>
      </w:pPr>
      <w:r w:rsidRPr="00BA4643">
        <w:rPr>
          <w:rFonts w:ascii="Verdana" w:hAnsi="Verdana"/>
          <w:b/>
          <w:bCs/>
        </w:rPr>
        <w:t xml:space="preserve">Regular transportation: </w:t>
      </w:r>
      <w:r w:rsidRPr="00BA4643">
        <w:rPr>
          <w:rFonts w:ascii="Verdana" w:hAnsi="Verdana"/>
        </w:rPr>
        <w:t>In relation to an education and care service, means the transportation by the service or arranged by the service (other than as part of an excursion) of a child being educated and cared for by the service, where the circumstances relevant to a risk assessment are the same for each occasion on which the child is transported</w:t>
      </w:r>
    </w:p>
    <w:p w14:paraId="1CEBC3F4" w14:textId="77777777" w:rsidR="00BA4643" w:rsidRPr="00BA4643" w:rsidRDefault="00BA4643" w:rsidP="00BA4643">
      <w:pPr>
        <w:pStyle w:val="BODYTEXTELAA"/>
        <w:ind w:left="0"/>
        <w:rPr>
          <w:rFonts w:ascii="Verdana" w:hAnsi="Verdana"/>
        </w:rPr>
      </w:pPr>
      <w:r w:rsidRPr="00BA4643">
        <w:rPr>
          <w:rFonts w:ascii="Verdana" w:hAnsi="Verdana"/>
          <w:b/>
          <w:bCs/>
        </w:rPr>
        <w:t>Risk assessment:</w:t>
      </w:r>
      <w:r w:rsidRPr="00BA4643">
        <w:rPr>
          <w:rFonts w:ascii="Verdana" w:hAnsi="Verdana"/>
        </w:rPr>
        <w:t xml:space="preserve"> A risk assessment must identify and assess any hazard that poses a risk to a child’s health, safety and/or wellbeing while on an excursion, and specify how these risks will be managed and/or minimised </w:t>
      </w:r>
      <w:r w:rsidRPr="00BA4643">
        <w:rPr>
          <w:rStyle w:val="RegulationLawChar"/>
          <w:rFonts w:ascii="Verdana" w:hAnsi="Verdana"/>
        </w:rPr>
        <w:t>(Regulation 101, 102B, 102C).</w:t>
      </w:r>
      <w:r w:rsidRPr="00BA4643">
        <w:rPr>
          <w:rFonts w:ascii="Verdana" w:hAnsi="Verdana"/>
        </w:rPr>
        <w:t xml:space="preserve"> Risk assessments must consider:</w:t>
      </w:r>
    </w:p>
    <w:p w14:paraId="1BC916C6" w14:textId="77777777" w:rsidR="00BA4643" w:rsidRPr="00BA4643" w:rsidRDefault="00BA4643" w:rsidP="00BA4643">
      <w:pPr>
        <w:pStyle w:val="BodyTextBullet1"/>
        <w:rPr>
          <w:rFonts w:ascii="Verdana" w:hAnsi="Verdana"/>
        </w:rPr>
      </w:pPr>
      <w:r w:rsidRPr="00BA4643">
        <w:rPr>
          <w:rFonts w:ascii="Verdana" w:hAnsi="Verdana"/>
        </w:rPr>
        <w:t>the proposed route and location of the excursion</w:t>
      </w:r>
    </w:p>
    <w:p w14:paraId="0C7B6713" w14:textId="77777777" w:rsidR="00BA4643" w:rsidRPr="00BA4643" w:rsidRDefault="00BA4643" w:rsidP="00BA4643">
      <w:pPr>
        <w:pStyle w:val="BodyTextBullet1"/>
        <w:rPr>
          <w:rFonts w:ascii="Verdana" w:hAnsi="Verdana"/>
        </w:rPr>
      </w:pPr>
      <w:r w:rsidRPr="00BA4643">
        <w:rPr>
          <w:rFonts w:ascii="Verdana" w:hAnsi="Verdana"/>
        </w:rPr>
        <w:t>any water hazards</w:t>
      </w:r>
    </w:p>
    <w:p w14:paraId="752DFFC4" w14:textId="77777777" w:rsidR="00BA4643" w:rsidRPr="00BA4643" w:rsidRDefault="00BA4643" w:rsidP="00BA4643">
      <w:pPr>
        <w:pStyle w:val="BodyTextBullet1"/>
        <w:rPr>
          <w:rFonts w:ascii="Verdana" w:hAnsi="Verdana"/>
        </w:rPr>
      </w:pPr>
      <w:r w:rsidRPr="00BA4643">
        <w:rPr>
          <w:rFonts w:ascii="Verdana" w:hAnsi="Verdana"/>
        </w:rPr>
        <w:t>any risks associated with water-based activities</w:t>
      </w:r>
    </w:p>
    <w:p w14:paraId="00BA076E" w14:textId="77777777" w:rsidR="00BA4643" w:rsidRPr="00BA4643" w:rsidRDefault="00BA4643" w:rsidP="00BA4643">
      <w:pPr>
        <w:pStyle w:val="BodyTextBullet1"/>
        <w:rPr>
          <w:rFonts w:ascii="Verdana" w:hAnsi="Verdana"/>
        </w:rPr>
      </w:pPr>
      <w:r w:rsidRPr="00BA4643">
        <w:rPr>
          <w:rFonts w:ascii="Verdana" w:hAnsi="Verdana"/>
        </w:rPr>
        <w:t>transport to and from the proposed location of the excursion</w:t>
      </w:r>
    </w:p>
    <w:p w14:paraId="7BBBB8EF" w14:textId="77777777" w:rsidR="00BA4643" w:rsidRPr="00BA4643" w:rsidRDefault="00BA4643" w:rsidP="00BA4643">
      <w:pPr>
        <w:pStyle w:val="BodyTextBullet1"/>
        <w:rPr>
          <w:rFonts w:ascii="Verdana" w:hAnsi="Verdana"/>
        </w:rPr>
      </w:pPr>
      <w:r w:rsidRPr="00BA4643">
        <w:rPr>
          <w:rFonts w:ascii="Verdana" w:hAnsi="Verdana"/>
        </w:rPr>
        <w:t>the number of adults and children participating in the excursion</w:t>
      </w:r>
    </w:p>
    <w:p w14:paraId="6BB2AEF2" w14:textId="77777777" w:rsidR="00BA4643" w:rsidRPr="00BA4643" w:rsidRDefault="00BA4643" w:rsidP="00BA4643">
      <w:pPr>
        <w:pStyle w:val="BodyTextBullet1"/>
        <w:rPr>
          <w:rFonts w:ascii="Verdana" w:hAnsi="Verdana"/>
        </w:rPr>
      </w:pPr>
      <w:r w:rsidRPr="00BA4643">
        <w:rPr>
          <w:rFonts w:ascii="Verdana" w:hAnsi="Verdana"/>
        </w:rPr>
        <w:lastRenderedPageBreak/>
        <w:t>the number of educators or other responsible adults who will be providing supervision given the level of risk, and whether or not specialised skills are required (e.g. lifesaving skills)</w:t>
      </w:r>
    </w:p>
    <w:p w14:paraId="40EE648A" w14:textId="77777777" w:rsidR="00BA4643" w:rsidRPr="00BA4643" w:rsidRDefault="00BA4643" w:rsidP="00BA4643">
      <w:pPr>
        <w:pStyle w:val="BodyTextBullet1"/>
        <w:rPr>
          <w:rFonts w:ascii="Verdana" w:hAnsi="Verdana"/>
        </w:rPr>
      </w:pPr>
      <w:r w:rsidRPr="00BA4643">
        <w:rPr>
          <w:rFonts w:ascii="Verdana" w:hAnsi="Verdana"/>
        </w:rPr>
        <w:t>the proposed activities, and the impact of this on children with varying levels of ability, additional needs or medical conditions</w:t>
      </w:r>
    </w:p>
    <w:p w14:paraId="1493C7E5" w14:textId="77777777" w:rsidR="00BA4643" w:rsidRPr="00BA4643" w:rsidRDefault="00BA4643" w:rsidP="00BA4643">
      <w:pPr>
        <w:pStyle w:val="BodyTextBullet1"/>
        <w:rPr>
          <w:rFonts w:ascii="Verdana" w:hAnsi="Verdana"/>
        </w:rPr>
      </w:pPr>
      <w:r w:rsidRPr="00BA4643">
        <w:rPr>
          <w:rFonts w:ascii="Verdana" w:hAnsi="Verdana"/>
        </w:rPr>
        <w:t>the proposed duration of the excursion, and the impact of this on children with varying levels of ability, additional needs or medical conditions</w:t>
      </w:r>
    </w:p>
    <w:p w14:paraId="046853CB" w14:textId="77777777" w:rsidR="00BA4643" w:rsidRPr="00BA4643" w:rsidRDefault="00BA4643" w:rsidP="00BA4643">
      <w:pPr>
        <w:pStyle w:val="BodyTextBullet1"/>
        <w:rPr>
          <w:rFonts w:ascii="Verdana" w:hAnsi="Verdana"/>
        </w:rPr>
      </w:pPr>
      <w:r w:rsidRPr="00BA4643">
        <w:rPr>
          <w:rFonts w:ascii="Verdana" w:hAnsi="Verdana"/>
        </w:rPr>
        <w:t>any items/information that should be taken on the excursion e.g. first aid kit, emergency contact details for children, medication for children with known medical conditions (such as asthma, anaphylaxis and diabetes) and a mobile phone.</w:t>
      </w:r>
    </w:p>
    <w:p w14:paraId="31633DAE" w14:textId="77777777" w:rsidR="00BA4643" w:rsidRPr="00BA4643" w:rsidRDefault="00BA4643" w:rsidP="00BA4643">
      <w:pPr>
        <w:pStyle w:val="BODYTEXTELAA"/>
        <w:ind w:left="0"/>
        <w:rPr>
          <w:rFonts w:ascii="Verdana" w:hAnsi="Verdana"/>
        </w:rPr>
      </w:pPr>
      <w:r w:rsidRPr="00BA4643">
        <w:rPr>
          <w:rFonts w:ascii="Verdana" w:hAnsi="Verdana"/>
        </w:rPr>
        <w:t xml:space="preserve">ACECQA provides a sample Excursion Risk Management Plan at: </w:t>
      </w:r>
      <w:hyperlink r:id="rId16" w:history="1">
        <w:r w:rsidRPr="00BA4643">
          <w:rPr>
            <w:rStyle w:val="Hyperlink"/>
            <w:rFonts w:ascii="Verdana" w:hAnsi="Verdana"/>
          </w:rPr>
          <w:t>www.acecqa.gov.au/resources/applications/sample-forms-and-templates</w:t>
        </w:r>
      </w:hyperlink>
    </w:p>
    <w:p w14:paraId="4742191F" w14:textId="77777777" w:rsidR="00BA4643" w:rsidRPr="00BA4643" w:rsidRDefault="00BA4643" w:rsidP="00BA4643">
      <w:pPr>
        <w:pStyle w:val="BODYTEXTELAA"/>
        <w:ind w:left="0"/>
        <w:rPr>
          <w:rFonts w:ascii="Verdana" w:hAnsi="Verdana"/>
        </w:rPr>
      </w:pPr>
      <w:r w:rsidRPr="00BA4643">
        <w:rPr>
          <w:rFonts w:ascii="Verdana" w:hAnsi="Verdana"/>
          <w:b/>
          <w:bCs/>
        </w:rPr>
        <w:t>Transportation</w:t>
      </w:r>
      <w:r w:rsidRPr="00BA4643">
        <w:rPr>
          <w:rFonts w:ascii="Verdana" w:hAnsi="Verdana"/>
        </w:rPr>
        <w:t>: Transportation forms part of an education and care service if the service remains responsible for children during the period of transportation. The responsibility for, and duty of care owed to children applies in scenarios where services are transporting children or have arranged for the transportation of children, between an education and care service premises and another location, for example their home, school, or a place of excursion.</w:t>
      </w:r>
    </w:p>
    <w:p w14:paraId="4DCA9D17" w14:textId="77777777" w:rsidR="00BA4643" w:rsidRPr="00BA4643" w:rsidRDefault="00BA4643" w:rsidP="00BA4643">
      <w:pPr>
        <w:pStyle w:val="BODYTEXTELAA"/>
        <w:ind w:left="0"/>
        <w:rPr>
          <w:rFonts w:ascii="Verdana" w:hAnsi="Verdana"/>
        </w:rPr>
      </w:pPr>
      <w:r w:rsidRPr="00BA4643">
        <w:rPr>
          <w:rFonts w:ascii="Verdana" w:hAnsi="Verdana"/>
          <w:b/>
          <w:bCs/>
        </w:rPr>
        <w:t>Wheeled toy</w:t>
      </w:r>
      <w:r w:rsidRPr="00BA4643">
        <w:rPr>
          <w:rFonts w:ascii="Verdana" w:hAnsi="Verdana"/>
        </w:rPr>
        <w:t>: a child's pedal car, skateboard, scooter (other than a motorised scooter) or tricycle or a similar toy, but only when it is being used by a child who is under 12 years old.</w:t>
      </w:r>
    </w:p>
    <w:p w14:paraId="00DC7743" w14:textId="24D8063B" w:rsidR="00BA4643" w:rsidRDefault="00BA4643" w:rsidP="00BA4643"/>
    <w:p w14:paraId="294AF2A0" w14:textId="50951A99" w:rsidR="00BA4643" w:rsidRPr="00BA4643" w:rsidRDefault="00BA4643" w:rsidP="00BA4643">
      <w:pPr>
        <w:pStyle w:val="SourcesandRelatedPolicies"/>
      </w:pPr>
      <w:r w:rsidRPr="00BA4643">
        <w:t>Sources and Related Policies</w:t>
      </w:r>
    </w:p>
    <w:p w14:paraId="3B4AB965" w14:textId="1DD650CA" w:rsidR="00BA4643" w:rsidRPr="00BA4643" w:rsidRDefault="00BA4643" w:rsidP="00BA4643">
      <w:pPr>
        <w:pStyle w:val="Heading2"/>
        <w:rPr>
          <w:rFonts w:ascii="Verdana" w:hAnsi="Verdana"/>
          <w:sz w:val="22"/>
          <w:szCs w:val="22"/>
        </w:rPr>
      </w:pPr>
      <w:r w:rsidRPr="00BA4643">
        <w:rPr>
          <w:rFonts w:ascii="Verdana" w:hAnsi="Verdana"/>
          <w:sz w:val="22"/>
          <w:szCs w:val="22"/>
        </w:rPr>
        <w:t>SOURCES</w:t>
      </w:r>
    </w:p>
    <w:p w14:paraId="3CB7264B" w14:textId="77777777" w:rsidR="00BA4643" w:rsidRPr="00BA4643" w:rsidRDefault="00BA4643" w:rsidP="00BA4643">
      <w:pPr>
        <w:pStyle w:val="BodyTextBullet1"/>
        <w:rPr>
          <w:rFonts w:ascii="Verdana" w:hAnsi="Verdana"/>
        </w:rPr>
      </w:pPr>
      <w:r w:rsidRPr="00BA4643">
        <w:rPr>
          <w:rFonts w:ascii="Verdana" w:hAnsi="Verdana"/>
        </w:rPr>
        <w:t xml:space="preserve">Early Learning Association Australia: </w:t>
      </w:r>
      <w:hyperlink r:id="rId17" w:history="1">
        <w:r w:rsidRPr="00BA4643">
          <w:rPr>
            <w:rStyle w:val="Hyperlink"/>
            <w:rFonts w:ascii="Verdana" w:hAnsi="Verdana"/>
          </w:rPr>
          <w:t>www.elaa.org.au</w:t>
        </w:r>
      </w:hyperlink>
    </w:p>
    <w:p w14:paraId="5944D37A" w14:textId="77777777" w:rsidR="00BA4643" w:rsidRPr="00BA4643" w:rsidRDefault="00BA4643" w:rsidP="00BA4643">
      <w:pPr>
        <w:pStyle w:val="BodyTextBullet1"/>
        <w:rPr>
          <w:rFonts w:ascii="Verdana" w:hAnsi="Verdana"/>
        </w:rPr>
      </w:pPr>
      <w:r w:rsidRPr="00BA4643">
        <w:rPr>
          <w:rFonts w:ascii="Verdana" w:hAnsi="Verdana"/>
        </w:rPr>
        <w:t xml:space="preserve">Starting Out Safely: </w:t>
      </w:r>
      <w:hyperlink r:id="rId18" w:history="1">
        <w:r w:rsidRPr="00BA4643">
          <w:rPr>
            <w:rStyle w:val="Hyperlink"/>
            <w:rFonts w:ascii="Verdana" w:hAnsi="Verdana"/>
          </w:rPr>
          <w:t>www.childroadsafety.org.au</w:t>
        </w:r>
      </w:hyperlink>
    </w:p>
    <w:p w14:paraId="4071CD0E" w14:textId="77777777" w:rsidR="00BA4643" w:rsidRPr="00BA4643" w:rsidRDefault="00BA4643" w:rsidP="00BA4643">
      <w:pPr>
        <w:pStyle w:val="BodyTextBullet1"/>
        <w:rPr>
          <w:rFonts w:ascii="Verdana" w:hAnsi="Verdana"/>
        </w:rPr>
      </w:pPr>
      <w:r w:rsidRPr="00BA4643">
        <w:rPr>
          <w:rFonts w:ascii="Verdana" w:hAnsi="Verdana"/>
        </w:rPr>
        <w:t xml:space="preserve">Department of Transport: </w:t>
      </w:r>
      <w:hyperlink r:id="rId19" w:history="1">
        <w:r w:rsidRPr="00BA4643">
          <w:rPr>
            <w:rStyle w:val="Hyperlink"/>
            <w:rFonts w:ascii="Verdana" w:hAnsi="Verdana"/>
          </w:rPr>
          <w:t>www.vicroads.vic.gov.au</w:t>
        </w:r>
      </w:hyperlink>
    </w:p>
    <w:p w14:paraId="68D474D7" w14:textId="77777777" w:rsidR="00BA4643" w:rsidRPr="00BA4643" w:rsidRDefault="00BA4643" w:rsidP="00BA4643">
      <w:pPr>
        <w:pStyle w:val="BodyTextBullet1"/>
        <w:rPr>
          <w:rFonts w:ascii="Verdana" w:hAnsi="Verdana"/>
        </w:rPr>
      </w:pPr>
      <w:r w:rsidRPr="00BA4643">
        <w:rPr>
          <w:rFonts w:ascii="Verdana" w:hAnsi="Verdana"/>
        </w:rPr>
        <w:t xml:space="preserve">Car Seats Save Lives: </w:t>
      </w:r>
      <w:hyperlink r:id="rId20" w:history="1">
        <w:r w:rsidRPr="00BA4643">
          <w:rPr>
            <w:rStyle w:val="Hyperlink"/>
            <w:rFonts w:ascii="Verdana" w:hAnsi="Verdana"/>
          </w:rPr>
          <w:t>www.carseatssavelives.com.au</w:t>
        </w:r>
      </w:hyperlink>
    </w:p>
    <w:p w14:paraId="39934561" w14:textId="77777777" w:rsidR="00BA4643" w:rsidRPr="00BA4643" w:rsidRDefault="00BA4643" w:rsidP="00BA4643">
      <w:pPr>
        <w:pStyle w:val="BodyTextBullet1"/>
        <w:rPr>
          <w:rStyle w:val="Hyperlink"/>
          <w:rFonts w:ascii="Verdana" w:hAnsi="Verdana"/>
        </w:rPr>
      </w:pPr>
      <w:r w:rsidRPr="00BA4643">
        <w:rPr>
          <w:rFonts w:ascii="Verdana" w:hAnsi="Verdana"/>
        </w:rPr>
        <w:t xml:space="preserve">Best practice guidelines for the safe restraint of children travelling in motor vehicles. </w:t>
      </w:r>
      <w:hyperlink r:id="rId21" w:history="1">
        <w:r w:rsidRPr="00BA4643">
          <w:rPr>
            <w:rStyle w:val="Hyperlink"/>
            <w:rFonts w:ascii="Verdana" w:hAnsi="Verdana"/>
          </w:rPr>
          <w:t>www.neura.edu.au/crs-guidelines</w:t>
        </w:r>
      </w:hyperlink>
    </w:p>
    <w:p w14:paraId="61D97BF1" w14:textId="77777777" w:rsidR="00BA4643" w:rsidRPr="00BA4643" w:rsidRDefault="00BA4643" w:rsidP="00BA4643">
      <w:pPr>
        <w:pStyle w:val="BodyTextBullet1"/>
        <w:rPr>
          <w:rFonts w:ascii="Verdana" w:hAnsi="Verdana"/>
        </w:rPr>
      </w:pPr>
      <w:r w:rsidRPr="00BA4643">
        <w:rPr>
          <w:rFonts w:ascii="Verdana" w:hAnsi="Verdana"/>
        </w:rPr>
        <w:t xml:space="preserve">ACECQA Safe Transportation of Children: </w:t>
      </w:r>
      <w:hyperlink r:id="rId22" w:history="1">
        <w:r w:rsidRPr="00BA4643">
          <w:rPr>
            <w:rStyle w:val="Hyperlink"/>
            <w:rFonts w:ascii="Verdana" w:hAnsi="Verdana"/>
          </w:rPr>
          <w:t>https://www.acecqa.gov.au/sites/default/files/2020-08/Infosheet-SafeTransportationOfChildren.pdf</w:t>
        </w:r>
      </w:hyperlink>
    </w:p>
    <w:p w14:paraId="6F74C75B" w14:textId="01B41C2F" w:rsidR="00BA4643" w:rsidRPr="00BA4643" w:rsidRDefault="00BA4643" w:rsidP="00BA4643">
      <w:pPr>
        <w:pStyle w:val="Heading2"/>
        <w:rPr>
          <w:rFonts w:ascii="Verdana" w:hAnsi="Verdana"/>
          <w:sz w:val="22"/>
          <w:szCs w:val="22"/>
        </w:rPr>
      </w:pPr>
      <w:r w:rsidRPr="00BA4643">
        <w:rPr>
          <w:rFonts w:ascii="Verdana" w:hAnsi="Verdana"/>
          <w:sz w:val="22"/>
          <w:szCs w:val="22"/>
        </w:rPr>
        <w:t>RELATED POLICIES</w:t>
      </w:r>
    </w:p>
    <w:p w14:paraId="6E10E318" w14:textId="77777777" w:rsidR="00BA4643" w:rsidRPr="00BA4643" w:rsidRDefault="00BA4643" w:rsidP="00BA4643">
      <w:pPr>
        <w:pStyle w:val="BodyTextBullet1"/>
        <w:rPr>
          <w:rFonts w:ascii="Verdana" w:hAnsi="Verdana"/>
        </w:rPr>
      </w:pPr>
      <w:r w:rsidRPr="00BA4643">
        <w:rPr>
          <w:rFonts w:ascii="Verdana" w:hAnsi="Verdana"/>
        </w:rPr>
        <w:t>Acceptance and Refusal of Authorisations</w:t>
      </w:r>
    </w:p>
    <w:p w14:paraId="18E5056F" w14:textId="77777777" w:rsidR="00BA4643" w:rsidRPr="00BA4643" w:rsidRDefault="00BA4643" w:rsidP="00BA4643">
      <w:pPr>
        <w:pStyle w:val="BodyTextBullet1"/>
        <w:rPr>
          <w:rFonts w:ascii="Verdana" w:hAnsi="Verdana"/>
        </w:rPr>
      </w:pPr>
      <w:r w:rsidRPr="00BA4643">
        <w:rPr>
          <w:rFonts w:ascii="Verdana" w:hAnsi="Verdana"/>
        </w:rPr>
        <w:t>Child Safe Environment and Wellbeing</w:t>
      </w:r>
    </w:p>
    <w:p w14:paraId="250E3497" w14:textId="77777777" w:rsidR="00BA4643" w:rsidRPr="00BA4643" w:rsidRDefault="00BA4643" w:rsidP="00BA4643">
      <w:pPr>
        <w:pStyle w:val="BodyTextBullet1"/>
        <w:rPr>
          <w:rFonts w:ascii="Verdana" w:hAnsi="Verdana"/>
        </w:rPr>
      </w:pPr>
      <w:r w:rsidRPr="00BA4643">
        <w:rPr>
          <w:rFonts w:ascii="Verdana" w:hAnsi="Verdana"/>
        </w:rPr>
        <w:t>Curriculum Development</w:t>
      </w:r>
    </w:p>
    <w:p w14:paraId="2D04405A" w14:textId="77777777" w:rsidR="00BA4643" w:rsidRPr="00BA4643" w:rsidRDefault="00BA4643" w:rsidP="00BA4643">
      <w:pPr>
        <w:pStyle w:val="BodyTextBullet1"/>
        <w:rPr>
          <w:rFonts w:ascii="Verdana" w:hAnsi="Verdana"/>
        </w:rPr>
      </w:pPr>
      <w:r w:rsidRPr="00BA4643">
        <w:rPr>
          <w:rFonts w:ascii="Verdana" w:hAnsi="Verdana"/>
        </w:rPr>
        <w:t>Delivery and Collection of Children</w:t>
      </w:r>
    </w:p>
    <w:p w14:paraId="172578B7" w14:textId="77777777" w:rsidR="00BA4643" w:rsidRPr="00BA4643" w:rsidRDefault="00BA4643" w:rsidP="00BA4643">
      <w:pPr>
        <w:pStyle w:val="BodyTextBullet1"/>
        <w:rPr>
          <w:rFonts w:ascii="Verdana" w:hAnsi="Verdana"/>
        </w:rPr>
      </w:pPr>
      <w:r w:rsidRPr="00BA4643">
        <w:rPr>
          <w:rFonts w:ascii="Verdana" w:hAnsi="Verdana"/>
        </w:rPr>
        <w:t>Excursions and Service Events</w:t>
      </w:r>
    </w:p>
    <w:p w14:paraId="1394CAEB" w14:textId="77777777" w:rsidR="00BA4643" w:rsidRPr="00BA4643" w:rsidRDefault="00BA4643" w:rsidP="00BA4643">
      <w:pPr>
        <w:pStyle w:val="BodyTextBullet1"/>
        <w:rPr>
          <w:rFonts w:ascii="Verdana" w:hAnsi="Verdana"/>
        </w:rPr>
      </w:pPr>
      <w:r w:rsidRPr="00BA4643">
        <w:rPr>
          <w:rFonts w:ascii="Verdana" w:hAnsi="Verdana"/>
        </w:rPr>
        <w:t>Inclusion and Equity</w:t>
      </w:r>
    </w:p>
    <w:p w14:paraId="683ED2A3" w14:textId="77777777" w:rsidR="00BA4643" w:rsidRPr="00BA4643" w:rsidRDefault="00BA4643" w:rsidP="00BA4643">
      <w:pPr>
        <w:pStyle w:val="BodyTextBullet1"/>
        <w:rPr>
          <w:rFonts w:ascii="Verdana" w:hAnsi="Verdana"/>
        </w:rPr>
      </w:pPr>
      <w:r w:rsidRPr="00BA4643">
        <w:rPr>
          <w:rFonts w:ascii="Verdana" w:hAnsi="Verdana"/>
        </w:rPr>
        <w:t>Occupational Health and Safety</w:t>
      </w:r>
    </w:p>
    <w:p w14:paraId="0E73C474" w14:textId="47944495" w:rsidR="00BA4643" w:rsidRDefault="00BA4643" w:rsidP="00BA4643">
      <w:pPr>
        <w:pStyle w:val="BodyTextBullet1"/>
        <w:rPr>
          <w:rFonts w:ascii="Verdana" w:hAnsi="Verdana"/>
        </w:rPr>
      </w:pPr>
      <w:r w:rsidRPr="00BA4643">
        <w:rPr>
          <w:rFonts w:ascii="Verdana" w:hAnsi="Verdana"/>
        </w:rPr>
        <w:t>Supervision of Children</w:t>
      </w:r>
    </w:p>
    <w:p w14:paraId="1E17EFAF" w14:textId="58E201AE" w:rsidR="00A00B93" w:rsidRPr="00BA4643" w:rsidRDefault="00A00B93" w:rsidP="00BA4643">
      <w:pPr>
        <w:pStyle w:val="BodyTextBullet1"/>
        <w:rPr>
          <w:rFonts w:ascii="Verdana" w:hAnsi="Verdana"/>
        </w:rPr>
      </w:pPr>
      <w:r>
        <w:rPr>
          <w:rFonts w:ascii="Verdana" w:hAnsi="Verdana"/>
        </w:rPr>
        <w:t>Bus Policy</w:t>
      </w:r>
    </w:p>
    <w:p w14:paraId="7920B01F" w14:textId="77777777" w:rsidR="00BA4643" w:rsidRPr="00BA4643" w:rsidRDefault="00BA4643" w:rsidP="00BA4643"/>
    <w:p w14:paraId="18C010A5" w14:textId="66088A18" w:rsidR="000A4F27" w:rsidRPr="00BA4643" w:rsidRDefault="000A4F27" w:rsidP="000A4F27">
      <w:pPr>
        <w:pStyle w:val="Heading4"/>
        <w:spacing w:before="170"/>
        <w:rPr>
          <w:rFonts w:ascii="Verdana" w:hAnsi="Verdana"/>
          <w:i w:val="0"/>
          <w:iCs w:val="0"/>
          <w:color w:val="auto"/>
          <w:sz w:val="24"/>
          <w:szCs w:val="24"/>
        </w:rPr>
      </w:pPr>
      <w:r w:rsidRPr="00BA4643">
        <w:rPr>
          <w:rFonts w:ascii="Verdana" w:hAnsi="Verdana"/>
          <w:i w:val="0"/>
          <w:iCs w:val="0"/>
          <w:color w:val="auto"/>
          <w:sz w:val="24"/>
          <w:szCs w:val="24"/>
        </w:rPr>
        <w:t>EVALUATION</w:t>
      </w:r>
    </w:p>
    <w:p w14:paraId="2787F926" w14:textId="77777777" w:rsidR="00BA4643" w:rsidRPr="00BA4643" w:rsidRDefault="00BA4643" w:rsidP="00BA4643">
      <w:pPr>
        <w:pStyle w:val="BODYTEXTELAA"/>
        <w:ind w:left="0"/>
        <w:rPr>
          <w:rFonts w:ascii="Verdana" w:hAnsi="Verdana"/>
        </w:rPr>
      </w:pPr>
      <w:r w:rsidRPr="00BA4643">
        <w:rPr>
          <w:rFonts w:ascii="Verdana" w:hAnsi="Verdana"/>
        </w:rPr>
        <w:t>In order to assess whether the values and purposes of the policy have been achieved, the approved provider will:</w:t>
      </w:r>
    </w:p>
    <w:p w14:paraId="266DDFE7" w14:textId="77777777" w:rsidR="00BA4643" w:rsidRPr="00BA4643" w:rsidRDefault="00BA4643" w:rsidP="00BA4643">
      <w:pPr>
        <w:pStyle w:val="BodyTextBullet1"/>
        <w:rPr>
          <w:rFonts w:ascii="Verdana" w:hAnsi="Verdana"/>
        </w:rPr>
      </w:pPr>
      <w:r w:rsidRPr="00BA4643">
        <w:rPr>
          <w:rFonts w:ascii="Verdana" w:hAnsi="Verdana"/>
        </w:rPr>
        <w:lastRenderedPageBreak/>
        <w:t>regularly seek feedback from parents/guardians, children, educators, management and all affected by the policy regarding its effectiveness</w:t>
      </w:r>
    </w:p>
    <w:p w14:paraId="60336421" w14:textId="77777777" w:rsidR="00BA4643" w:rsidRPr="00BA4643" w:rsidRDefault="00BA4643" w:rsidP="00BA4643">
      <w:pPr>
        <w:pStyle w:val="BodyTextBullet1"/>
        <w:rPr>
          <w:rFonts w:ascii="Verdana" w:hAnsi="Verdana"/>
        </w:rPr>
      </w:pPr>
      <w:r w:rsidRPr="00BA4643">
        <w:rPr>
          <w:rFonts w:ascii="Verdana" w:hAnsi="Verdana"/>
        </w:rPr>
        <w:t>monitor the implementation, compliance, complaints and incidents in relation to this policy</w:t>
      </w:r>
    </w:p>
    <w:p w14:paraId="2E951D35" w14:textId="77777777" w:rsidR="00BA4643" w:rsidRPr="00BA4643" w:rsidRDefault="00BA4643" w:rsidP="00BA4643">
      <w:pPr>
        <w:pStyle w:val="BodyTextBullet1"/>
        <w:rPr>
          <w:rFonts w:ascii="Verdana" w:hAnsi="Verdana"/>
        </w:rPr>
      </w:pPr>
      <w:r w:rsidRPr="00BA4643">
        <w:rPr>
          <w:rFonts w:ascii="Verdana" w:hAnsi="Verdana"/>
        </w:rPr>
        <w:t>keep the policy up to date with current legislation, research, policy and best practice</w:t>
      </w:r>
    </w:p>
    <w:p w14:paraId="298E3E37" w14:textId="77777777" w:rsidR="00BA4643" w:rsidRPr="00BA4643" w:rsidRDefault="00BA4643" w:rsidP="00BA4643">
      <w:pPr>
        <w:pStyle w:val="BodyTextBullet1"/>
        <w:rPr>
          <w:rFonts w:ascii="Verdana" w:hAnsi="Verdana"/>
        </w:rPr>
      </w:pPr>
      <w:r w:rsidRPr="00BA4643">
        <w:rPr>
          <w:rFonts w:ascii="Verdana" w:hAnsi="Verdana"/>
        </w:rPr>
        <w:t>revise the policy and procedures as part of the service’s policy review cycle, or as required</w:t>
      </w:r>
    </w:p>
    <w:p w14:paraId="50F59427" w14:textId="77777777" w:rsidR="00BA4643" w:rsidRPr="00BA4643" w:rsidRDefault="00BA4643" w:rsidP="00BA4643">
      <w:pPr>
        <w:pStyle w:val="BodyTextBullet1"/>
        <w:rPr>
          <w:rFonts w:ascii="Verdana" w:hAnsi="Verdana"/>
        </w:rPr>
      </w:pPr>
      <w:r w:rsidRPr="00BA4643">
        <w:rPr>
          <w:rFonts w:ascii="Verdana" w:hAnsi="Verdana"/>
        </w:rPr>
        <w:t xml:space="preserve">notifying all stakeholders affected by this policy at least 14 days before making any significant changes to this policy or its procedures, unless a lesser period is necessary due to risk </w:t>
      </w:r>
      <w:r w:rsidRPr="00BA4643">
        <w:rPr>
          <w:rStyle w:val="RegulationLawChar"/>
          <w:rFonts w:ascii="Verdana" w:hAnsi="Verdana"/>
        </w:rPr>
        <w:t>(Regulation 172 (2))</w:t>
      </w:r>
      <w:r w:rsidRPr="00BA4643">
        <w:rPr>
          <w:rFonts w:ascii="Verdana" w:hAnsi="Verdana"/>
        </w:rPr>
        <w:t>.</w:t>
      </w:r>
    </w:p>
    <w:p w14:paraId="64A7CFAB" w14:textId="77777777" w:rsidR="00BA4643" w:rsidRDefault="00BA4643" w:rsidP="00BA4643">
      <w:pPr>
        <w:pStyle w:val="AttachmentsPolicy"/>
        <w:ind w:left="0"/>
        <w:rPr>
          <w:rFonts w:ascii="Verdana" w:hAnsi="Verdana"/>
          <w:color w:val="auto"/>
        </w:rPr>
      </w:pPr>
    </w:p>
    <w:p w14:paraId="4E0F8EC0" w14:textId="3BF943B8" w:rsidR="00BA4643" w:rsidRPr="00BA4643" w:rsidRDefault="00BA4643" w:rsidP="00BA4643">
      <w:pPr>
        <w:pStyle w:val="AttachmentsPolicy"/>
        <w:ind w:left="0"/>
        <w:rPr>
          <w:rFonts w:ascii="Verdana" w:hAnsi="Verdana"/>
          <w:color w:val="auto"/>
        </w:rPr>
      </w:pPr>
      <w:r>
        <w:rPr>
          <w:rFonts w:ascii="Verdana" w:hAnsi="Verdana"/>
          <w:color w:val="auto"/>
        </w:rPr>
        <w:t>A</w:t>
      </w:r>
      <w:r w:rsidRPr="00BA4643">
        <w:rPr>
          <w:rFonts w:ascii="Verdana" w:hAnsi="Verdana"/>
          <w:color w:val="auto"/>
        </w:rPr>
        <w:t>ttachments</w:t>
      </w:r>
    </w:p>
    <w:p w14:paraId="45E4471F" w14:textId="77777777" w:rsidR="00BA4643" w:rsidRPr="00BA4643" w:rsidRDefault="00BA4643" w:rsidP="00BA4643">
      <w:pPr>
        <w:pStyle w:val="BodyTextBullet1"/>
        <w:rPr>
          <w:rFonts w:ascii="Verdana" w:hAnsi="Verdana"/>
        </w:rPr>
      </w:pPr>
      <w:r w:rsidRPr="00BA4643">
        <w:rPr>
          <w:rFonts w:ascii="Verdana" w:hAnsi="Verdana"/>
        </w:rPr>
        <w:t xml:space="preserve">Attachment 1: National Practices for Early Childhood Road Safety Education </w:t>
      </w:r>
    </w:p>
    <w:p w14:paraId="61895543" w14:textId="77777777" w:rsidR="00BA4643" w:rsidRPr="00BA4643" w:rsidRDefault="00BA4643" w:rsidP="00BA4643">
      <w:pPr>
        <w:pStyle w:val="BodyTextBullet1"/>
        <w:rPr>
          <w:rFonts w:ascii="Verdana" w:hAnsi="Verdana"/>
        </w:rPr>
      </w:pPr>
      <w:r w:rsidRPr="00BA4643">
        <w:rPr>
          <w:rFonts w:ascii="Verdana" w:hAnsi="Verdana"/>
        </w:rPr>
        <w:t>Attachment 2: Sample procedure when a child is observed to be at risk of harm while being transported to or from an early childhood premises</w:t>
      </w:r>
    </w:p>
    <w:p w14:paraId="6396966E" w14:textId="77777777" w:rsidR="00BA4643" w:rsidRDefault="00BA4643" w:rsidP="00580BDF">
      <w:pPr>
        <w:keepNext/>
        <w:keepLines/>
        <w:spacing w:before="360" w:after="100" w:line="280" w:lineRule="atLeast"/>
        <w:outlineLvl w:val="0"/>
        <w:rPr>
          <w:rFonts w:ascii="Verdana" w:hAnsi="Verdana"/>
          <w:b/>
          <w:bCs/>
          <w:caps/>
          <w:color w:val="000000"/>
          <w:sz w:val="20"/>
          <w:szCs w:val="20"/>
          <w:lang w:eastAsia="en-AU"/>
        </w:rPr>
      </w:pPr>
    </w:p>
    <w:p w14:paraId="22667D8F" w14:textId="34A2C61A" w:rsidR="00580BDF" w:rsidRPr="00BA4643" w:rsidRDefault="00580BDF" w:rsidP="00580BDF">
      <w:pPr>
        <w:keepNext/>
        <w:keepLines/>
        <w:spacing w:before="360" w:after="100" w:line="280" w:lineRule="atLeast"/>
        <w:outlineLvl w:val="0"/>
        <w:rPr>
          <w:rFonts w:ascii="Verdana" w:hAnsi="Verdana"/>
          <w:b/>
          <w:bCs/>
          <w:caps/>
          <w:color w:val="000000"/>
          <w:sz w:val="24"/>
          <w:szCs w:val="24"/>
          <w:lang w:eastAsia="en-AU"/>
        </w:rPr>
      </w:pPr>
      <w:r w:rsidRPr="00BA4643">
        <w:rPr>
          <w:rFonts w:ascii="Verdana" w:hAnsi="Verdana"/>
          <w:b/>
          <w:bCs/>
          <w:caps/>
          <w:color w:val="000000"/>
          <w:sz w:val="24"/>
          <w:szCs w:val="24"/>
          <w:lang w:eastAsia="en-AU"/>
        </w:rPr>
        <w:t>Authorisation</w:t>
      </w:r>
    </w:p>
    <w:p w14:paraId="50EB9AD5" w14:textId="3606B5B1" w:rsidR="00580BDF" w:rsidRPr="000A4F27" w:rsidRDefault="00580BDF" w:rsidP="00580BDF">
      <w:pPr>
        <w:spacing w:before="60" w:after="170" w:line="260" w:lineRule="atLeast"/>
        <w:rPr>
          <w:rFonts w:ascii="Verdana" w:eastAsia="Arial" w:hAnsi="Verdana" w:cs="Times New Roman"/>
          <w:sz w:val="20"/>
          <w:szCs w:val="20"/>
          <w:lang w:eastAsia="en-AU"/>
        </w:rPr>
      </w:pPr>
      <w:r w:rsidRPr="000A4F27">
        <w:rPr>
          <w:rFonts w:ascii="Verdana" w:eastAsia="Arial" w:hAnsi="Verdana" w:cs="Times New Roman"/>
          <w:sz w:val="20"/>
          <w:szCs w:val="20"/>
          <w:lang w:eastAsia="en-AU"/>
        </w:rPr>
        <w:t>The Approved Provider of West Wimmera Shire Kind</w:t>
      </w:r>
      <w:r w:rsidR="00F171C1" w:rsidRPr="000A4F27">
        <w:rPr>
          <w:rFonts w:ascii="Verdana" w:eastAsia="Arial" w:hAnsi="Verdana" w:cs="Times New Roman"/>
          <w:sz w:val="20"/>
          <w:szCs w:val="20"/>
          <w:lang w:eastAsia="en-AU"/>
        </w:rPr>
        <w:t>ergartens adopted this document</w:t>
      </w:r>
      <w:r w:rsidRPr="000A4F27">
        <w:rPr>
          <w:rFonts w:ascii="Verdana" w:eastAsia="Arial" w:hAnsi="Verdana" w:cs="Times New Roman"/>
          <w:b/>
          <w:sz w:val="20"/>
          <w:szCs w:val="20"/>
          <w:lang w:eastAsia="en-AU"/>
        </w:rPr>
        <w:t xml:space="preserve"> </w:t>
      </w:r>
      <w:r w:rsidRPr="000A4F27">
        <w:rPr>
          <w:rFonts w:ascii="Verdana" w:eastAsia="Arial" w:hAnsi="Verdana" w:cs="Times New Roman"/>
          <w:sz w:val="20"/>
          <w:szCs w:val="20"/>
          <w:lang w:eastAsia="en-AU"/>
        </w:rPr>
        <w:t xml:space="preserve">on </w:t>
      </w:r>
      <w:r w:rsidR="000A4F27">
        <w:rPr>
          <w:rFonts w:ascii="Verdana" w:eastAsia="Arial" w:hAnsi="Verdana" w:cs="Times New Roman"/>
          <w:sz w:val="20"/>
          <w:szCs w:val="20"/>
          <w:lang w:eastAsia="en-AU"/>
        </w:rPr>
        <w:t>11/09/2020</w:t>
      </w:r>
      <w:r w:rsidR="00594E01" w:rsidRPr="000A4F27">
        <w:rPr>
          <w:rFonts w:ascii="Verdana" w:eastAsia="Arial" w:hAnsi="Verdana" w:cs="Times New Roman"/>
          <w:sz w:val="20"/>
          <w:szCs w:val="20"/>
          <w:lang w:eastAsia="en-AU"/>
        </w:rPr>
        <w:t>.</w:t>
      </w:r>
    </w:p>
    <w:tbl>
      <w:tblPr>
        <w:tblStyle w:val="TableGrid"/>
        <w:tblW w:w="10206" w:type="dxa"/>
        <w:tblInd w:w="108" w:type="dxa"/>
        <w:tblLook w:val="04A0" w:firstRow="1" w:lastRow="0" w:firstColumn="1" w:lastColumn="0" w:noHBand="0" w:noVBand="1"/>
      </w:tblPr>
      <w:tblGrid>
        <w:gridCol w:w="1504"/>
        <w:gridCol w:w="1447"/>
        <w:gridCol w:w="2635"/>
        <w:gridCol w:w="2636"/>
        <w:gridCol w:w="1984"/>
      </w:tblGrid>
      <w:tr w:rsidR="00081339" w:rsidRPr="000A4F27" w14:paraId="60773502" w14:textId="77777777" w:rsidTr="00081339">
        <w:tc>
          <w:tcPr>
            <w:tcW w:w="1504" w:type="dxa"/>
            <w:shd w:val="clear" w:color="auto" w:fill="F2F2F2" w:themeFill="background1" w:themeFillShade="F2"/>
            <w:vAlign w:val="center"/>
          </w:tcPr>
          <w:p w14:paraId="6E9049CC" w14:textId="1B9ED9D7" w:rsidR="00081339" w:rsidRPr="000A4F27" w:rsidRDefault="00081339" w:rsidP="00184F32">
            <w:pPr>
              <w:spacing w:before="60" w:after="170" w:line="260" w:lineRule="atLeast"/>
              <w:rPr>
                <w:rFonts w:ascii="Verdana" w:eastAsia="Arial" w:hAnsi="Verdana" w:cs="Times New Roman"/>
                <w:b/>
                <w:sz w:val="20"/>
                <w:szCs w:val="20"/>
                <w:lang w:eastAsia="en-AU"/>
              </w:rPr>
            </w:pPr>
            <w:r w:rsidRPr="000A4F27">
              <w:rPr>
                <w:rFonts w:ascii="Verdana" w:eastAsia="Arial" w:hAnsi="Verdana" w:cs="Times New Roman"/>
                <w:b/>
                <w:sz w:val="20"/>
                <w:szCs w:val="20"/>
                <w:lang w:eastAsia="en-AU"/>
              </w:rPr>
              <w:t>REVISION</w:t>
            </w:r>
          </w:p>
        </w:tc>
        <w:tc>
          <w:tcPr>
            <w:tcW w:w="1447" w:type="dxa"/>
            <w:shd w:val="clear" w:color="auto" w:fill="F2F2F2" w:themeFill="background1" w:themeFillShade="F2"/>
            <w:vAlign w:val="center"/>
          </w:tcPr>
          <w:p w14:paraId="306C094D" w14:textId="3817C680" w:rsidR="00081339" w:rsidRPr="000A4F27" w:rsidRDefault="00081339" w:rsidP="00184F32">
            <w:pPr>
              <w:spacing w:before="60" w:after="170" w:line="260" w:lineRule="atLeast"/>
              <w:rPr>
                <w:rFonts w:ascii="Verdana" w:eastAsia="Arial" w:hAnsi="Verdana" w:cs="Times New Roman"/>
                <w:b/>
                <w:sz w:val="20"/>
                <w:szCs w:val="20"/>
                <w:lang w:eastAsia="en-AU"/>
              </w:rPr>
            </w:pPr>
            <w:r w:rsidRPr="000A4F27">
              <w:rPr>
                <w:rFonts w:ascii="Verdana" w:eastAsia="Arial" w:hAnsi="Verdana" w:cs="Times New Roman"/>
                <w:b/>
                <w:sz w:val="20"/>
                <w:szCs w:val="20"/>
                <w:lang w:eastAsia="en-AU"/>
              </w:rPr>
              <w:t>DATE APPROVED</w:t>
            </w:r>
          </w:p>
        </w:tc>
        <w:tc>
          <w:tcPr>
            <w:tcW w:w="2635" w:type="dxa"/>
            <w:shd w:val="clear" w:color="auto" w:fill="F2F2F2" w:themeFill="background1" w:themeFillShade="F2"/>
            <w:vAlign w:val="center"/>
          </w:tcPr>
          <w:p w14:paraId="3BADA1EB" w14:textId="0326FB97" w:rsidR="00081339" w:rsidRPr="000A4F27" w:rsidRDefault="00081339" w:rsidP="00184F32">
            <w:pPr>
              <w:spacing w:before="60" w:after="170" w:line="260" w:lineRule="atLeast"/>
              <w:rPr>
                <w:rFonts w:ascii="Verdana" w:eastAsia="Arial" w:hAnsi="Verdana" w:cs="Times New Roman"/>
                <w:b/>
                <w:sz w:val="20"/>
                <w:szCs w:val="20"/>
                <w:lang w:eastAsia="en-AU"/>
              </w:rPr>
            </w:pPr>
            <w:r w:rsidRPr="000A4F27">
              <w:rPr>
                <w:rFonts w:ascii="Verdana" w:eastAsia="Arial" w:hAnsi="Verdana" w:cs="Times New Roman"/>
                <w:b/>
                <w:sz w:val="20"/>
                <w:szCs w:val="20"/>
                <w:lang w:eastAsia="en-AU"/>
              </w:rPr>
              <w:t>AUTHOR</w:t>
            </w:r>
          </w:p>
        </w:tc>
        <w:tc>
          <w:tcPr>
            <w:tcW w:w="2636" w:type="dxa"/>
            <w:shd w:val="clear" w:color="auto" w:fill="F2F2F2" w:themeFill="background1" w:themeFillShade="F2"/>
            <w:vAlign w:val="center"/>
          </w:tcPr>
          <w:p w14:paraId="5F9D4424" w14:textId="0690F4C0" w:rsidR="00081339" w:rsidRPr="000A4F27" w:rsidRDefault="00081339" w:rsidP="00184F32">
            <w:pPr>
              <w:spacing w:before="60" w:after="170" w:line="260" w:lineRule="atLeast"/>
              <w:rPr>
                <w:rFonts w:ascii="Verdana" w:eastAsia="Arial" w:hAnsi="Verdana" w:cs="Times New Roman"/>
                <w:b/>
                <w:sz w:val="20"/>
                <w:szCs w:val="20"/>
                <w:lang w:eastAsia="en-AU"/>
              </w:rPr>
            </w:pPr>
            <w:r w:rsidRPr="000A4F27">
              <w:rPr>
                <w:rFonts w:ascii="Verdana" w:eastAsia="Arial" w:hAnsi="Verdana" w:cs="Times New Roman"/>
                <w:b/>
                <w:sz w:val="20"/>
                <w:szCs w:val="20"/>
                <w:lang w:eastAsia="en-AU"/>
              </w:rPr>
              <w:t>SIGNATURE</w:t>
            </w:r>
          </w:p>
        </w:tc>
        <w:tc>
          <w:tcPr>
            <w:tcW w:w="1984" w:type="dxa"/>
            <w:shd w:val="clear" w:color="auto" w:fill="F2F2F2" w:themeFill="background1" w:themeFillShade="F2"/>
            <w:vAlign w:val="center"/>
          </w:tcPr>
          <w:p w14:paraId="48B19A3F" w14:textId="1D6215F6" w:rsidR="00081339" w:rsidRPr="000A4F27" w:rsidRDefault="00081339" w:rsidP="00184F32">
            <w:pPr>
              <w:spacing w:before="60" w:after="170" w:line="260" w:lineRule="atLeast"/>
              <w:rPr>
                <w:rFonts w:ascii="Verdana" w:eastAsia="Arial" w:hAnsi="Verdana" w:cs="Times New Roman"/>
                <w:b/>
                <w:sz w:val="20"/>
                <w:szCs w:val="20"/>
                <w:lang w:eastAsia="en-AU"/>
              </w:rPr>
            </w:pPr>
            <w:r w:rsidRPr="000A4F27">
              <w:rPr>
                <w:rFonts w:ascii="Verdana" w:eastAsia="Arial" w:hAnsi="Verdana" w:cs="Times New Roman"/>
                <w:b/>
                <w:sz w:val="20"/>
                <w:szCs w:val="20"/>
                <w:lang w:eastAsia="en-AU"/>
              </w:rPr>
              <w:t>DATE OF NEXT REVISION</w:t>
            </w:r>
          </w:p>
        </w:tc>
      </w:tr>
      <w:tr w:rsidR="00081339" w:rsidRPr="000A4F27" w14:paraId="25CD70AF" w14:textId="77777777" w:rsidTr="00081339">
        <w:tc>
          <w:tcPr>
            <w:tcW w:w="1504" w:type="dxa"/>
            <w:vAlign w:val="center"/>
          </w:tcPr>
          <w:p w14:paraId="27241224" w14:textId="6EFEB8E1" w:rsidR="00081339" w:rsidRPr="000A4F27" w:rsidRDefault="00CC0698" w:rsidP="00184F32">
            <w:pPr>
              <w:spacing w:before="60" w:after="170" w:line="260" w:lineRule="atLeast"/>
              <w:rPr>
                <w:rFonts w:ascii="Verdana" w:eastAsia="Arial" w:hAnsi="Verdana" w:cs="Times New Roman"/>
                <w:sz w:val="20"/>
                <w:szCs w:val="20"/>
                <w:lang w:eastAsia="en-AU"/>
              </w:rPr>
            </w:pPr>
            <w:r w:rsidRPr="000A4F27">
              <w:rPr>
                <w:rFonts w:ascii="Verdana" w:eastAsia="Arial" w:hAnsi="Verdana" w:cs="Times New Roman"/>
                <w:sz w:val="20"/>
                <w:szCs w:val="20"/>
                <w:lang w:eastAsia="en-AU"/>
              </w:rPr>
              <w:t>1</w:t>
            </w:r>
          </w:p>
        </w:tc>
        <w:tc>
          <w:tcPr>
            <w:tcW w:w="1447" w:type="dxa"/>
            <w:vAlign w:val="center"/>
          </w:tcPr>
          <w:p w14:paraId="2DD8ACBF" w14:textId="16C94B05" w:rsidR="00081339" w:rsidRPr="000A4F27" w:rsidRDefault="000A4F27"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11/09/2020</w:t>
            </w:r>
          </w:p>
        </w:tc>
        <w:tc>
          <w:tcPr>
            <w:tcW w:w="2635" w:type="dxa"/>
            <w:vAlign w:val="center"/>
          </w:tcPr>
          <w:p w14:paraId="6C67E1AB" w14:textId="73EF2854" w:rsidR="00081339" w:rsidRPr="000A4F27" w:rsidRDefault="000A4F27"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0FF51012" w14:textId="743F50F3" w:rsidR="00081339" w:rsidRPr="000A4F27" w:rsidRDefault="000A4F27"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3C117B61" wp14:editId="05B710E2">
                  <wp:extent cx="213675" cy="1236665"/>
                  <wp:effectExtent l="2857" t="0" r="0" b="0"/>
                  <wp:docPr id="6"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23"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5DFBF406" w14:textId="3A2C17C2" w:rsidR="00081339" w:rsidRPr="000A4F27" w:rsidRDefault="000A4F27"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11/09/2023</w:t>
            </w:r>
          </w:p>
        </w:tc>
      </w:tr>
      <w:tr w:rsidR="00081339" w:rsidRPr="000A4F27" w14:paraId="05142902" w14:textId="77777777" w:rsidTr="00081339">
        <w:tc>
          <w:tcPr>
            <w:tcW w:w="1504" w:type="dxa"/>
            <w:vAlign w:val="center"/>
          </w:tcPr>
          <w:p w14:paraId="7171B6E9" w14:textId="718398A9" w:rsidR="00081339" w:rsidRPr="000A4F27" w:rsidRDefault="005A3C8D"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w:t>
            </w:r>
          </w:p>
        </w:tc>
        <w:tc>
          <w:tcPr>
            <w:tcW w:w="1447" w:type="dxa"/>
            <w:vAlign w:val="center"/>
          </w:tcPr>
          <w:p w14:paraId="3282F4B1" w14:textId="711395C5" w:rsidR="00081339" w:rsidRPr="000A4F27" w:rsidRDefault="005A3C8D"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05/01/23</w:t>
            </w:r>
          </w:p>
        </w:tc>
        <w:tc>
          <w:tcPr>
            <w:tcW w:w="2635" w:type="dxa"/>
            <w:vAlign w:val="center"/>
          </w:tcPr>
          <w:p w14:paraId="64F20171" w14:textId="0C757A34" w:rsidR="00081339" w:rsidRPr="000A4F27" w:rsidRDefault="005A3C8D" w:rsidP="00184F32">
            <w:pPr>
              <w:spacing w:before="60" w:after="170" w:line="260" w:lineRule="atLeast"/>
              <w:rPr>
                <w:rFonts w:ascii="Verdana" w:eastAsia="Arial" w:hAnsi="Verdana" w:cs="Times New Roman"/>
                <w:sz w:val="20"/>
                <w:szCs w:val="20"/>
                <w:lang w:eastAsia="en-AU"/>
              </w:rPr>
            </w:pPr>
            <w:r w:rsidRPr="005A3C8D">
              <w:rPr>
                <w:rFonts w:ascii="Verdana" w:eastAsia="Arial" w:hAnsi="Verdana" w:cs="Times New Roman"/>
                <w:sz w:val="20"/>
                <w:szCs w:val="20"/>
                <w:lang w:eastAsia="en-AU"/>
              </w:rPr>
              <w:t>Tracey Bone</w:t>
            </w:r>
          </w:p>
        </w:tc>
        <w:tc>
          <w:tcPr>
            <w:tcW w:w="2636" w:type="dxa"/>
            <w:vAlign w:val="center"/>
          </w:tcPr>
          <w:p w14:paraId="1FFCC6DB" w14:textId="71D7FA97" w:rsidR="00081339" w:rsidRPr="000A4F27" w:rsidRDefault="005A3C8D"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05B578D5" wp14:editId="1DE92E2A">
                  <wp:extent cx="213675" cy="1236665"/>
                  <wp:effectExtent l="2857"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23"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0DDD7D14" w14:textId="2318C815" w:rsidR="00081339" w:rsidRPr="000A4F27" w:rsidRDefault="005A3C8D"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05/01/26</w:t>
            </w:r>
          </w:p>
        </w:tc>
      </w:tr>
      <w:tr w:rsidR="00081339" w:rsidRPr="000A4F27" w14:paraId="5F09A4C4" w14:textId="77777777" w:rsidTr="00081339">
        <w:tc>
          <w:tcPr>
            <w:tcW w:w="1504" w:type="dxa"/>
            <w:vAlign w:val="center"/>
          </w:tcPr>
          <w:p w14:paraId="72FB998B" w14:textId="4481D749" w:rsidR="00081339" w:rsidRPr="000A4F27" w:rsidRDefault="00C9138F"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3</w:t>
            </w:r>
          </w:p>
        </w:tc>
        <w:tc>
          <w:tcPr>
            <w:tcW w:w="1447" w:type="dxa"/>
            <w:vAlign w:val="center"/>
          </w:tcPr>
          <w:p w14:paraId="393E541F" w14:textId="06EC9424" w:rsidR="00081339" w:rsidRPr="000A4F27" w:rsidRDefault="00C9138F" w:rsidP="00184F32">
            <w:pPr>
              <w:spacing w:before="60" w:after="170" w:line="260" w:lineRule="atLeast"/>
              <w:rPr>
                <w:rFonts w:ascii="Verdana" w:eastAsia="Arial" w:hAnsi="Verdana" w:cs="Times New Roman"/>
                <w:sz w:val="20"/>
                <w:szCs w:val="20"/>
                <w:lang w:eastAsia="en-AU"/>
              </w:rPr>
            </w:pPr>
            <w:r>
              <w:rPr>
                <w:rFonts w:eastAsia="Arial"/>
              </w:rPr>
              <w:t>16/01/2</w:t>
            </w:r>
            <w:r>
              <w:rPr>
                <w:rFonts w:eastAsia="Arial"/>
              </w:rPr>
              <w:t>6</w:t>
            </w:r>
          </w:p>
        </w:tc>
        <w:tc>
          <w:tcPr>
            <w:tcW w:w="2635" w:type="dxa"/>
            <w:vAlign w:val="center"/>
          </w:tcPr>
          <w:p w14:paraId="272DEF06" w14:textId="06FA7AE7" w:rsidR="00081339" w:rsidRPr="000A4F27" w:rsidRDefault="00C9138F" w:rsidP="00184F32">
            <w:pPr>
              <w:spacing w:before="60" w:after="170" w:line="260" w:lineRule="atLeast"/>
              <w:rPr>
                <w:rFonts w:ascii="Verdana" w:eastAsia="Arial" w:hAnsi="Verdana" w:cs="Times New Roman"/>
                <w:sz w:val="20"/>
                <w:szCs w:val="20"/>
                <w:lang w:eastAsia="en-AU"/>
              </w:rPr>
            </w:pPr>
            <w:r w:rsidRPr="005A3C8D">
              <w:rPr>
                <w:rFonts w:ascii="Verdana" w:eastAsia="Arial" w:hAnsi="Verdana" w:cs="Times New Roman"/>
                <w:sz w:val="20"/>
                <w:szCs w:val="20"/>
                <w:lang w:eastAsia="en-AU"/>
              </w:rPr>
              <w:t>Tracey Bone</w:t>
            </w:r>
          </w:p>
        </w:tc>
        <w:tc>
          <w:tcPr>
            <w:tcW w:w="2636" w:type="dxa"/>
            <w:vAlign w:val="center"/>
          </w:tcPr>
          <w:p w14:paraId="34FA6F6A" w14:textId="4EBA4152" w:rsidR="00081339" w:rsidRPr="000A4F27" w:rsidRDefault="00C9138F"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5A68C054" wp14:editId="7FA732AD">
                  <wp:extent cx="213675" cy="1236665"/>
                  <wp:effectExtent l="2857" t="0" r="0" b="0"/>
                  <wp:docPr id="1845730067" name="Picture 1845730067"/>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23"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71EE5396" w14:textId="45D9198D" w:rsidR="00081339" w:rsidRPr="000A4F27" w:rsidRDefault="00C9138F" w:rsidP="00184F32">
            <w:pPr>
              <w:spacing w:before="60" w:after="170" w:line="260" w:lineRule="atLeast"/>
              <w:rPr>
                <w:rFonts w:ascii="Verdana" w:eastAsia="Arial" w:hAnsi="Verdana" w:cs="Times New Roman"/>
                <w:sz w:val="20"/>
                <w:szCs w:val="20"/>
                <w:lang w:eastAsia="en-AU"/>
              </w:rPr>
            </w:pPr>
            <w:r>
              <w:rPr>
                <w:rFonts w:eastAsia="Arial"/>
              </w:rPr>
              <w:t>16/01/29</w:t>
            </w:r>
            <w:r>
              <w:rPr>
                <w:rFonts w:eastAsia="Arial"/>
              </w:rPr>
              <w:tab/>
            </w:r>
          </w:p>
        </w:tc>
      </w:tr>
      <w:tr w:rsidR="00081339" w:rsidRPr="000A4F27" w14:paraId="66DF1E36" w14:textId="77777777" w:rsidTr="00081339">
        <w:tc>
          <w:tcPr>
            <w:tcW w:w="1504" w:type="dxa"/>
            <w:vAlign w:val="center"/>
          </w:tcPr>
          <w:p w14:paraId="19785AB8" w14:textId="77777777" w:rsidR="00081339" w:rsidRPr="000A4F27" w:rsidRDefault="00081339" w:rsidP="00184F32">
            <w:pPr>
              <w:spacing w:before="60" w:after="170" w:line="260" w:lineRule="atLeast"/>
              <w:rPr>
                <w:rFonts w:ascii="Verdana" w:eastAsia="Arial" w:hAnsi="Verdana" w:cs="Times New Roman"/>
                <w:sz w:val="20"/>
                <w:szCs w:val="20"/>
                <w:lang w:eastAsia="en-AU"/>
              </w:rPr>
            </w:pPr>
          </w:p>
        </w:tc>
        <w:tc>
          <w:tcPr>
            <w:tcW w:w="1447" w:type="dxa"/>
            <w:vAlign w:val="center"/>
          </w:tcPr>
          <w:p w14:paraId="393CF373" w14:textId="77777777" w:rsidR="00081339" w:rsidRPr="000A4F27" w:rsidRDefault="00081339" w:rsidP="00184F32">
            <w:pPr>
              <w:spacing w:before="60" w:after="170" w:line="260" w:lineRule="atLeast"/>
              <w:rPr>
                <w:rFonts w:ascii="Verdana" w:eastAsia="Arial" w:hAnsi="Verdana" w:cs="Times New Roman"/>
                <w:sz w:val="20"/>
                <w:szCs w:val="20"/>
                <w:lang w:eastAsia="en-AU"/>
              </w:rPr>
            </w:pPr>
          </w:p>
        </w:tc>
        <w:tc>
          <w:tcPr>
            <w:tcW w:w="2635" w:type="dxa"/>
            <w:vAlign w:val="center"/>
          </w:tcPr>
          <w:p w14:paraId="72545BDD" w14:textId="77777777" w:rsidR="00081339" w:rsidRPr="000A4F27" w:rsidRDefault="00081339" w:rsidP="00184F32">
            <w:pPr>
              <w:spacing w:before="60" w:after="170" w:line="260" w:lineRule="atLeast"/>
              <w:rPr>
                <w:rFonts w:ascii="Verdana" w:eastAsia="Arial" w:hAnsi="Verdana" w:cs="Times New Roman"/>
                <w:sz w:val="20"/>
                <w:szCs w:val="20"/>
                <w:lang w:eastAsia="en-AU"/>
              </w:rPr>
            </w:pPr>
          </w:p>
        </w:tc>
        <w:tc>
          <w:tcPr>
            <w:tcW w:w="2636" w:type="dxa"/>
            <w:vAlign w:val="center"/>
          </w:tcPr>
          <w:p w14:paraId="29552C5E" w14:textId="77777777" w:rsidR="00081339" w:rsidRPr="000A4F27" w:rsidRDefault="00081339" w:rsidP="00184F32">
            <w:pPr>
              <w:spacing w:before="60" w:after="170" w:line="260" w:lineRule="atLeast"/>
              <w:rPr>
                <w:rFonts w:ascii="Verdana" w:eastAsia="Arial" w:hAnsi="Verdana" w:cs="Times New Roman"/>
                <w:sz w:val="20"/>
                <w:szCs w:val="20"/>
                <w:lang w:eastAsia="en-AU"/>
              </w:rPr>
            </w:pPr>
          </w:p>
        </w:tc>
        <w:tc>
          <w:tcPr>
            <w:tcW w:w="1984" w:type="dxa"/>
            <w:vAlign w:val="center"/>
          </w:tcPr>
          <w:p w14:paraId="58EF1400" w14:textId="77777777" w:rsidR="00081339" w:rsidRPr="000A4F27" w:rsidRDefault="00081339" w:rsidP="00184F32">
            <w:pPr>
              <w:spacing w:before="60" w:after="170" w:line="260" w:lineRule="atLeast"/>
              <w:rPr>
                <w:rFonts w:ascii="Verdana" w:eastAsia="Arial" w:hAnsi="Verdana" w:cs="Times New Roman"/>
                <w:sz w:val="20"/>
                <w:szCs w:val="20"/>
                <w:lang w:eastAsia="en-AU"/>
              </w:rPr>
            </w:pPr>
          </w:p>
        </w:tc>
      </w:tr>
      <w:tr w:rsidR="00081339" w:rsidRPr="000A4F27" w14:paraId="791C4B5E" w14:textId="77777777" w:rsidTr="00081339">
        <w:tc>
          <w:tcPr>
            <w:tcW w:w="1504" w:type="dxa"/>
            <w:vAlign w:val="center"/>
          </w:tcPr>
          <w:p w14:paraId="33DA8FE4" w14:textId="77777777" w:rsidR="00081339" w:rsidRPr="000A4F27" w:rsidRDefault="00081339" w:rsidP="00184F32">
            <w:pPr>
              <w:spacing w:before="60" w:after="170" w:line="260" w:lineRule="atLeast"/>
              <w:rPr>
                <w:rFonts w:ascii="Verdana" w:eastAsia="Arial" w:hAnsi="Verdana" w:cs="Times New Roman"/>
                <w:sz w:val="20"/>
                <w:szCs w:val="20"/>
                <w:lang w:eastAsia="en-AU"/>
              </w:rPr>
            </w:pPr>
          </w:p>
        </w:tc>
        <w:tc>
          <w:tcPr>
            <w:tcW w:w="1447" w:type="dxa"/>
            <w:vAlign w:val="center"/>
          </w:tcPr>
          <w:p w14:paraId="62CEE9CE" w14:textId="77777777" w:rsidR="00081339" w:rsidRPr="000A4F27" w:rsidRDefault="00081339" w:rsidP="00184F32">
            <w:pPr>
              <w:spacing w:before="60" w:after="170" w:line="260" w:lineRule="atLeast"/>
              <w:rPr>
                <w:rFonts w:ascii="Verdana" w:eastAsia="Arial" w:hAnsi="Verdana" w:cs="Times New Roman"/>
                <w:sz w:val="20"/>
                <w:szCs w:val="20"/>
                <w:lang w:eastAsia="en-AU"/>
              </w:rPr>
            </w:pPr>
          </w:p>
        </w:tc>
        <w:tc>
          <w:tcPr>
            <w:tcW w:w="2635" w:type="dxa"/>
            <w:vAlign w:val="center"/>
          </w:tcPr>
          <w:p w14:paraId="36EC64B8" w14:textId="77777777" w:rsidR="00081339" w:rsidRPr="000A4F27" w:rsidRDefault="00081339" w:rsidP="00184F32">
            <w:pPr>
              <w:spacing w:before="60" w:after="170" w:line="260" w:lineRule="atLeast"/>
              <w:rPr>
                <w:rFonts w:ascii="Verdana" w:eastAsia="Arial" w:hAnsi="Verdana" w:cs="Times New Roman"/>
                <w:sz w:val="20"/>
                <w:szCs w:val="20"/>
                <w:lang w:eastAsia="en-AU"/>
              </w:rPr>
            </w:pPr>
          </w:p>
        </w:tc>
        <w:tc>
          <w:tcPr>
            <w:tcW w:w="2636" w:type="dxa"/>
            <w:vAlign w:val="center"/>
          </w:tcPr>
          <w:p w14:paraId="25E0BB5D" w14:textId="77777777" w:rsidR="00081339" w:rsidRPr="000A4F27" w:rsidRDefault="00081339" w:rsidP="00184F32">
            <w:pPr>
              <w:spacing w:before="60" w:after="170" w:line="260" w:lineRule="atLeast"/>
              <w:rPr>
                <w:rFonts w:ascii="Verdana" w:eastAsia="Arial" w:hAnsi="Verdana" w:cs="Times New Roman"/>
                <w:sz w:val="20"/>
                <w:szCs w:val="20"/>
                <w:lang w:eastAsia="en-AU"/>
              </w:rPr>
            </w:pPr>
          </w:p>
        </w:tc>
        <w:tc>
          <w:tcPr>
            <w:tcW w:w="1984" w:type="dxa"/>
            <w:vAlign w:val="center"/>
          </w:tcPr>
          <w:p w14:paraId="442C789F" w14:textId="77777777" w:rsidR="00081339" w:rsidRPr="000A4F27" w:rsidRDefault="00081339" w:rsidP="00184F32">
            <w:pPr>
              <w:spacing w:before="60" w:after="170" w:line="260" w:lineRule="atLeast"/>
              <w:rPr>
                <w:rFonts w:ascii="Verdana" w:eastAsia="Arial" w:hAnsi="Verdana" w:cs="Times New Roman"/>
                <w:sz w:val="20"/>
                <w:szCs w:val="20"/>
                <w:lang w:eastAsia="en-AU"/>
              </w:rPr>
            </w:pPr>
          </w:p>
        </w:tc>
      </w:tr>
    </w:tbl>
    <w:p w14:paraId="7641A244" w14:textId="77777777" w:rsidR="00184F32" w:rsidRPr="000A4F27" w:rsidRDefault="00184F32" w:rsidP="00580BDF">
      <w:pPr>
        <w:spacing w:before="60" w:after="170" w:line="260" w:lineRule="atLeast"/>
        <w:rPr>
          <w:rFonts w:ascii="Verdana" w:eastAsia="Arial" w:hAnsi="Verdana" w:cs="Times New Roman"/>
          <w:sz w:val="20"/>
          <w:szCs w:val="20"/>
          <w:lang w:eastAsia="en-AU"/>
        </w:rPr>
      </w:pPr>
    </w:p>
    <w:p w14:paraId="7403588F" w14:textId="77777777" w:rsidR="00BA4643" w:rsidRDefault="00BA4643" w:rsidP="00BA4643">
      <w:pPr>
        <w:pStyle w:val="DisclaimerAttachments"/>
      </w:pPr>
    </w:p>
    <w:p w14:paraId="45958520" w14:textId="77777777" w:rsidR="00BA4643" w:rsidRDefault="00BA4643" w:rsidP="00BA4643">
      <w:pPr>
        <w:pStyle w:val="DisclaimerAttachments"/>
      </w:pPr>
    </w:p>
    <w:p w14:paraId="4EB32F61" w14:textId="77777777" w:rsidR="00BA4643" w:rsidRDefault="00BA4643" w:rsidP="00BA4643">
      <w:pPr>
        <w:pStyle w:val="DisclaimerAttachments"/>
      </w:pPr>
    </w:p>
    <w:p w14:paraId="284EA381" w14:textId="77777777" w:rsidR="00BA4643" w:rsidRDefault="00BA4643" w:rsidP="00BA4643">
      <w:pPr>
        <w:pStyle w:val="DisclaimerAttachments"/>
      </w:pPr>
    </w:p>
    <w:p w14:paraId="086659C1" w14:textId="77777777" w:rsidR="00BA4643" w:rsidRDefault="00BA4643" w:rsidP="00BA4643">
      <w:pPr>
        <w:pStyle w:val="DisclaimerAttachments"/>
      </w:pPr>
    </w:p>
    <w:p w14:paraId="37404745" w14:textId="77777777" w:rsidR="00BA4643" w:rsidRDefault="00BA4643" w:rsidP="00BA4643">
      <w:pPr>
        <w:pStyle w:val="DisclaimerAttachments"/>
      </w:pPr>
    </w:p>
    <w:p w14:paraId="2EAAF27A" w14:textId="77777777" w:rsidR="00BA4643" w:rsidRDefault="00BA4643" w:rsidP="00BA4643">
      <w:pPr>
        <w:pStyle w:val="DisclaimerAttachments"/>
      </w:pPr>
    </w:p>
    <w:p w14:paraId="7A2B1FC1" w14:textId="77777777" w:rsidR="00BA4643" w:rsidRDefault="00BA4643" w:rsidP="00BA4643">
      <w:pPr>
        <w:pStyle w:val="DisclaimerAttachments"/>
      </w:pPr>
    </w:p>
    <w:p w14:paraId="48B49D6C" w14:textId="636E2D37" w:rsidR="00BA4643" w:rsidRPr="00BA4643" w:rsidRDefault="00BA4643" w:rsidP="00BA4643">
      <w:pPr>
        <w:pStyle w:val="DisclaimerAttachments"/>
      </w:pPr>
      <w:r w:rsidRPr="00BA4643">
        <w:lastRenderedPageBreak/>
        <w:t>ATTACHMENT 1. National Practices for Early Childhood Road Safety Education</w:t>
      </w:r>
    </w:p>
    <w:p w14:paraId="54080D21" w14:textId="77777777" w:rsidR="00BA4643" w:rsidRDefault="00BA4643" w:rsidP="00BA4643">
      <w:r>
        <w:t>The National Practices for Early Childhood Road Safety Education have been developed by early childhood education and road safety experts across Australia and New Zealand. The eight national practices are based on research and are aligned with the Early Years Learning Framework.</w:t>
      </w:r>
    </w:p>
    <w:p w14:paraId="53EC7D1C" w14:textId="77777777" w:rsidR="00BA4643" w:rsidRDefault="00BA4643" w:rsidP="00BA4643">
      <w:r>
        <w:t xml:space="preserve">The national practices guide early childhood educators and policy makers to develop, implement and evaluate evidence-based road safety programs that support children’s and families learning about road safety. Refer to: </w:t>
      </w:r>
      <w:hyperlink r:id="rId24" w:history="1">
        <w:r w:rsidRPr="00F33922">
          <w:rPr>
            <w:rStyle w:val="Hyperlink"/>
          </w:rPr>
          <w:t>www.roadsafetyeducation.vic.gov.au/teaching-resources/early-childhood</w:t>
        </w:r>
      </w:hyperlink>
      <w:r>
        <w:t xml:space="preserve"> </w:t>
      </w:r>
    </w:p>
    <w:p w14:paraId="32887802" w14:textId="77777777" w:rsidR="00BA4643" w:rsidRDefault="00BA4643" w:rsidP="00BA4643">
      <w:pPr>
        <w:pStyle w:val="AttachmentsHeading2"/>
      </w:pPr>
      <w:r>
        <w:t>The eight national practices are as follows:</w:t>
      </w:r>
    </w:p>
    <w:p w14:paraId="3870C097" w14:textId="77777777" w:rsidR="00BA4643" w:rsidRDefault="00BA4643" w:rsidP="00BA4643"/>
    <w:p w14:paraId="58992EDB" w14:textId="77777777" w:rsidR="00BA4643" w:rsidRPr="00A94613" w:rsidRDefault="00BA4643" w:rsidP="00BA4643">
      <w:pPr>
        <w:rPr>
          <w:b/>
          <w:bCs/>
        </w:rPr>
      </w:pPr>
      <w:r w:rsidRPr="00A94613">
        <w:rPr>
          <w:b/>
          <w:bCs/>
        </w:rPr>
        <w:t>Holistic approaches</w:t>
      </w:r>
    </w:p>
    <w:p w14:paraId="07A764C6" w14:textId="77777777" w:rsidR="00BA4643" w:rsidRDefault="00BA4643" w:rsidP="00BA4643">
      <w:r>
        <w:t xml:space="preserve">Recognise that children’s learning is integrated and interconnected when making curriculum decisions about road safety education. </w:t>
      </w:r>
    </w:p>
    <w:p w14:paraId="3BD1B1E8" w14:textId="77777777" w:rsidR="00BA4643" w:rsidRPr="00A94613" w:rsidRDefault="00BA4643" w:rsidP="00BA4643">
      <w:pPr>
        <w:rPr>
          <w:b/>
          <w:bCs/>
        </w:rPr>
      </w:pPr>
      <w:r w:rsidRPr="00A94613">
        <w:rPr>
          <w:b/>
          <w:bCs/>
        </w:rPr>
        <w:t>Responsiveness to children</w:t>
      </w:r>
    </w:p>
    <w:p w14:paraId="76A2F109" w14:textId="77777777" w:rsidR="00BA4643" w:rsidRDefault="00BA4643" w:rsidP="00BA4643">
      <w:r>
        <w:t xml:space="preserve">Deliver road safety education which is responsive to individual children and extends children’s strengths, knowledge and interests. </w:t>
      </w:r>
    </w:p>
    <w:p w14:paraId="6405EBB7" w14:textId="77777777" w:rsidR="00BA4643" w:rsidRPr="00A94613" w:rsidRDefault="00BA4643" w:rsidP="00BA4643">
      <w:pPr>
        <w:rPr>
          <w:b/>
          <w:bCs/>
        </w:rPr>
      </w:pPr>
      <w:r w:rsidRPr="00A94613">
        <w:rPr>
          <w:b/>
          <w:bCs/>
        </w:rPr>
        <w:t>Learning through play</w:t>
      </w:r>
    </w:p>
    <w:p w14:paraId="5230B8A6" w14:textId="77777777" w:rsidR="00BA4643" w:rsidRDefault="00BA4643" w:rsidP="00BA4643">
      <w:r>
        <w:t xml:space="preserve">Through play-based learning seek opportunities to address road safety in a way that expands children’s thinking and encourages problem solving. </w:t>
      </w:r>
    </w:p>
    <w:p w14:paraId="3228AB19" w14:textId="77777777" w:rsidR="00BA4643" w:rsidRPr="00A94613" w:rsidRDefault="00BA4643" w:rsidP="00BA4643">
      <w:pPr>
        <w:rPr>
          <w:b/>
          <w:bCs/>
        </w:rPr>
      </w:pPr>
      <w:r w:rsidRPr="00A94613">
        <w:rPr>
          <w:b/>
          <w:bCs/>
        </w:rPr>
        <w:t>Intentional teaching</w:t>
      </w:r>
    </w:p>
    <w:p w14:paraId="5D389C0C" w14:textId="77777777" w:rsidR="00BA4643" w:rsidRDefault="00BA4643" w:rsidP="00BA4643">
      <w:r>
        <w:t>Engage in intentional teaching which extends and expands children’s learning about road safety.</w:t>
      </w:r>
    </w:p>
    <w:p w14:paraId="5FC75A84" w14:textId="77777777" w:rsidR="00BA4643" w:rsidRPr="00A94613" w:rsidRDefault="00BA4643" w:rsidP="00BA4643">
      <w:pPr>
        <w:rPr>
          <w:b/>
          <w:bCs/>
        </w:rPr>
      </w:pPr>
      <w:r w:rsidRPr="00A94613">
        <w:rPr>
          <w:b/>
          <w:bCs/>
        </w:rPr>
        <w:t>Learning environments</w:t>
      </w:r>
    </w:p>
    <w:p w14:paraId="7DE851D7" w14:textId="77777777" w:rsidR="00BA4643" w:rsidRDefault="00BA4643" w:rsidP="00BA4643">
      <w:r>
        <w:t xml:space="preserve">Provide opportunities in the learning environment, including the local community, for safe and meaningful interaction with children, parents and carers about road safety. </w:t>
      </w:r>
    </w:p>
    <w:p w14:paraId="5498A7C8" w14:textId="77777777" w:rsidR="00BA4643" w:rsidRPr="00A94613" w:rsidRDefault="00BA4643" w:rsidP="00BA4643">
      <w:pPr>
        <w:rPr>
          <w:b/>
          <w:bCs/>
        </w:rPr>
      </w:pPr>
      <w:r w:rsidRPr="00A94613">
        <w:rPr>
          <w:b/>
          <w:bCs/>
        </w:rPr>
        <w:t>Cultural competence</w:t>
      </w:r>
    </w:p>
    <w:p w14:paraId="7F69751A" w14:textId="77777777" w:rsidR="00BA4643" w:rsidRDefault="00BA4643" w:rsidP="00BA4643">
      <w:r>
        <w:t>Implement road safety education that is culturally relevant for the diversity of children, their families and the community.</w:t>
      </w:r>
    </w:p>
    <w:p w14:paraId="0BBE514C" w14:textId="77777777" w:rsidR="00BA4643" w:rsidRPr="00A94613" w:rsidRDefault="00BA4643" w:rsidP="00BA4643">
      <w:pPr>
        <w:rPr>
          <w:b/>
          <w:bCs/>
        </w:rPr>
      </w:pPr>
      <w:r w:rsidRPr="00A94613">
        <w:rPr>
          <w:b/>
          <w:bCs/>
        </w:rPr>
        <w:t>Continuity of learning and transitions</w:t>
      </w:r>
    </w:p>
    <w:p w14:paraId="1F4184FD" w14:textId="77777777" w:rsidR="00BA4643" w:rsidRDefault="00BA4643" w:rsidP="00BA4643">
      <w:r>
        <w:t xml:space="preserve">Use the opportunity of transitions, in active partnership with children, families and the local community, for road safety education. </w:t>
      </w:r>
    </w:p>
    <w:p w14:paraId="2F97901D" w14:textId="77777777" w:rsidR="00BA4643" w:rsidRPr="00A94613" w:rsidRDefault="00BA4643" w:rsidP="00BA4643">
      <w:pPr>
        <w:rPr>
          <w:b/>
          <w:bCs/>
        </w:rPr>
      </w:pPr>
      <w:r w:rsidRPr="00A94613">
        <w:rPr>
          <w:b/>
          <w:bCs/>
        </w:rPr>
        <w:t>Assessment for learning</w:t>
      </w:r>
    </w:p>
    <w:p w14:paraId="2F5BC277" w14:textId="5AD76E7C" w:rsidR="00BA4643" w:rsidRDefault="00BA4643" w:rsidP="00BA4643">
      <w:r>
        <w:t>Together with children and families, reflect on each child’s learning and application of road safety to plan for future learning.</w:t>
      </w:r>
    </w:p>
    <w:p w14:paraId="6E401716" w14:textId="77777777" w:rsidR="00BA4643" w:rsidRDefault="00BA4643" w:rsidP="00BA4643">
      <w:pPr>
        <w:spacing w:after="200" w:line="276" w:lineRule="auto"/>
      </w:pPr>
      <w:r>
        <w:br w:type="page"/>
      </w:r>
    </w:p>
    <w:p w14:paraId="2BC28840" w14:textId="77777777" w:rsidR="00BA4643" w:rsidRDefault="00BA4643" w:rsidP="00BA4643">
      <w:pPr>
        <w:pStyle w:val="AttachmentsAttachments"/>
      </w:pPr>
      <w:bookmarkStart w:id="5" w:name="_Hlk123916272"/>
      <w:r>
        <w:lastRenderedPageBreak/>
        <w:t>ATTACHMENT 2</w:t>
      </w:r>
      <w:bookmarkEnd w:id="5"/>
      <w:r>
        <w:t>. Sample procedure when a child is observed to be at risk of harm while being transported to or from an early childhood premises</w:t>
      </w:r>
    </w:p>
    <w:p w14:paraId="60F1D065" w14:textId="77777777" w:rsidR="00BA4643" w:rsidRDefault="00BA4643" w:rsidP="00BA4643">
      <w:r>
        <w:t>Service providers have a duty of care to ensure the safety of children is paramount. Service providers must also comply with their obligations under state or territory child protection laws.</w:t>
      </w:r>
    </w:p>
    <w:p w14:paraId="37D4A808" w14:textId="77777777" w:rsidR="00BA4643" w:rsidRDefault="00BA4643" w:rsidP="00BA4643">
      <w:r>
        <w:t xml:space="preserve">Where a parent/guardian or authorised nominee </w:t>
      </w:r>
      <w:r w:rsidRPr="007C7437">
        <w:rPr>
          <w:rStyle w:val="RefertoSourceDefinitionsAttachmentChar"/>
        </w:rPr>
        <w:t>(refer to Definitions)</w:t>
      </w:r>
      <w:r>
        <w:t xml:space="preserve"> is observed not using a child restraint, using the wrong child restraint, using a child restraint inappropriately or engaging in other unsafe behaviours such as parking illegally or not using a bicycle helmet, the </w:t>
      </w:r>
      <w:r w:rsidRPr="00DF0B3D">
        <w:rPr>
          <w:b/>
          <w:bCs/>
        </w:rPr>
        <w:t>early childhood educator should:</w:t>
      </w:r>
    </w:p>
    <w:p w14:paraId="743EFF9D" w14:textId="77777777" w:rsidR="00BA4643" w:rsidRDefault="00BA4643" w:rsidP="00BA4643">
      <w:pPr>
        <w:pStyle w:val="TableAttachmentTextBullet1"/>
      </w:pPr>
      <w:r>
        <w:t>talk with the parent/guardian/authorised nominee about the importance of safe transport procedures, including the correct use of child restraints and/or relevant road safety behaviours</w:t>
      </w:r>
    </w:p>
    <w:p w14:paraId="2FE11988" w14:textId="77777777" w:rsidR="00BA4643" w:rsidRDefault="00BA4643" w:rsidP="00BA4643">
      <w:pPr>
        <w:pStyle w:val="TableAttachmentTextBullet1"/>
      </w:pPr>
      <w:r>
        <w:t xml:space="preserve">provide/refer the parent/guardian/authorised nominee to relevant information regarding safe transport </w:t>
      </w:r>
    </w:p>
    <w:p w14:paraId="699D34AB" w14:textId="77777777" w:rsidR="00BA4643" w:rsidRDefault="00BA4643" w:rsidP="00BA4643">
      <w:pPr>
        <w:pStyle w:val="TableAttachmentTextBullet1"/>
      </w:pPr>
      <w:r>
        <w:t>inform the nominated supervisor or approved provider (where relevant).</w:t>
      </w:r>
    </w:p>
    <w:p w14:paraId="4EFA8226" w14:textId="77777777" w:rsidR="00BA4643" w:rsidRDefault="00BA4643" w:rsidP="00BA4643"/>
    <w:p w14:paraId="7B5FD992" w14:textId="77777777" w:rsidR="00BA4643" w:rsidRDefault="00BA4643" w:rsidP="00BA4643">
      <w:r>
        <w:t xml:space="preserve">If the parent/guardian or authorised nominee persists with unsafe road use behaviours, the early childhood educator must notify the </w:t>
      </w:r>
      <w:r>
        <w:rPr>
          <w:b/>
          <w:bCs/>
        </w:rPr>
        <w:t>n</w:t>
      </w:r>
      <w:r w:rsidRPr="00DF0B3D">
        <w:rPr>
          <w:b/>
          <w:bCs/>
        </w:rPr>
        <w:t xml:space="preserve">ominated </w:t>
      </w:r>
      <w:r>
        <w:rPr>
          <w:b/>
          <w:bCs/>
        </w:rPr>
        <w:t>s</w:t>
      </w:r>
      <w:r w:rsidRPr="00DF0B3D">
        <w:rPr>
          <w:b/>
          <w:bCs/>
        </w:rPr>
        <w:t xml:space="preserve">upervisor or </w:t>
      </w:r>
      <w:r>
        <w:rPr>
          <w:b/>
          <w:bCs/>
        </w:rPr>
        <w:t>ap</w:t>
      </w:r>
      <w:r w:rsidRPr="00DF0B3D">
        <w:rPr>
          <w:b/>
          <w:bCs/>
        </w:rPr>
        <w:t xml:space="preserve">proved </w:t>
      </w:r>
      <w:r>
        <w:rPr>
          <w:b/>
          <w:bCs/>
        </w:rPr>
        <w:t>p</w:t>
      </w:r>
      <w:r w:rsidRPr="00DF0B3D">
        <w:rPr>
          <w:b/>
          <w:bCs/>
        </w:rPr>
        <w:t>rovider, who should:</w:t>
      </w:r>
    </w:p>
    <w:p w14:paraId="272ABA37" w14:textId="77777777" w:rsidR="00BA4643" w:rsidRDefault="00BA4643" w:rsidP="00BA4643">
      <w:pPr>
        <w:pStyle w:val="TableAttachmentTextBullet1"/>
      </w:pPr>
      <w:r>
        <w:t>contact the parent/guardian/authorised nominee directly and discuss the importance of child restraint use and/or safe road user behaviour, including legal requirements and implications</w:t>
      </w:r>
    </w:p>
    <w:p w14:paraId="2D369358" w14:textId="77777777" w:rsidR="00BA4643" w:rsidRDefault="00BA4643" w:rsidP="00BA4643">
      <w:pPr>
        <w:pStyle w:val="TableAttachmentTextBullet1"/>
      </w:pPr>
      <w:r>
        <w:t xml:space="preserve">provide the parent/guardian/authorised nominee with a copy of the </w:t>
      </w:r>
      <w:r w:rsidRPr="00BA38BE">
        <w:rPr>
          <w:rStyle w:val="PolicyNameChar"/>
        </w:rPr>
        <w:t>Road Safety and Safe Transport Policy</w:t>
      </w:r>
      <w:r>
        <w:t xml:space="preserve"> </w:t>
      </w:r>
    </w:p>
    <w:p w14:paraId="21BF55C3" w14:textId="77777777" w:rsidR="00BA4643" w:rsidRDefault="00BA4643" w:rsidP="00BA4643">
      <w:pPr>
        <w:pStyle w:val="TableAttachmentTextBullet1"/>
      </w:pPr>
      <w:r>
        <w:t xml:space="preserve">offer/provide assistance to the parent/guardian/authorised nominee with the choice/purchase/installation/fitment of the correct restraint or bicycle helmet for their child </w:t>
      </w:r>
    </w:p>
    <w:p w14:paraId="4449D58F" w14:textId="77777777" w:rsidR="00BA4643" w:rsidRDefault="00BA4643" w:rsidP="00BA4643">
      <w:pPr>
        <w:pStyle w:val="TableAttachmentTextBullet1"/>
      </w:pPr>
      <w:r>
        <w:t>follow up with the parent/guardian/authorised nominee, where required, to ensure that they have the most appropriate restraint for their child and that it is being used correctly.</w:t>
      </w:r>
    </w:p>
    <w:p w14:paraId="5F929FDF" w14:textId="77777777" w:rsidR="00BA4643" w:rsidRDefault="00BA4643" w:rsidP="00BA4643"/>
    <w:p w14:paraId="170C0E72" w14:textId="77777777" w:rsidR="00BA4643" w:rsidRDefault="00BA4643" w:rsidP="00BA4643">
      <w:r>
        <w:t xml:space="preserve">If a parent/guardian or authorised nominee appears to be impaired or intoxicated when arriving to collect their child, the </w:t>
      </w:r>
      <w:r w:rsidRPr="00DF0B3D">
        <w:rPr>
          <w:b/>
          <w:bCs/>
        </w:rPr>
        <w:t>early childhood educator should:</w:t>
      </w:r>
    </w:p>
    <w:p w14:paraId="4492FC7D" w14:textId="77777777" w:rsidR="00BA4643" w:rsidRDefault="00BA4643" w:rsidP="00BA4643">
      <w:pPr>
        <w:pStyle w:val="TableAttachmentTextBullet1"/>
      </w:pPr>
      <w:r>
        <w:t>encourage the parent/guardian or authorised nominee to use an alternative form of transport or contact another authorised person to collect the child. If the parent/guardian or authorised nominee is not willing to use an alternative form of transport, the educator cannot prevent the parent/guardian or authorised nominee from taking the child</w:t>
      </w:r>
    </w:p>
    <w:p w14:paraId="55ED0F6A" w14:textId="77777777" w:rsidR="00BA4643" w:rsidRPr="007B399F" w:rsidRDefault="00BA4643" w:rsidP="00BA4643">
      <w:pPr>
        <w:pStyle w:val="TableAttachmentTextBullet1"/>
      </w:pPr>
      <w:r>
        <w:t>notify the police and/or child protection authorities immediately if the educator is of the opinion that the child may not be safe in the care of the parent/guardian or authorised nominee.</w:t>
      </w:r>
    </w:p>
    <w:p w14:paraId="02864B84" w14:textId="77777777" w:rsidR="00580BDF" w:rsidRPr="000A4F27" w:rsidRDefault="00580BDF" w:rsidP="00580BDF">
      <w:pPr>
        <w:spacing w:after="0" w:line="240" w:lineRule="auto"/>
        <w:jc w:val="both"/>
        <w:rPr>
          <w:rFonts w:ascii="Verdana" w:eastAsia="ヒラギノ角ゴ Pro W3" w:hAnsi="Verdana" w:cs="Times New Roman"/>
          <w:color w:val="000000"/>
          <w:sz w:val="20"/>
          <w:szCs w:val="20"/>
          <w:lang w:val="en-GB"/>
        </w:rPr>
      </w:pPr>
    </w:p>
    <w:sectPr w:rsidR="00580BDF" w:rsidRPr="000A4F27" w:rsidSect="008B5DEA">
      <w:headerReference w:type="default" r:id="rId25"/>
      <w:footerReference w:type="default" r:id="rId2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D5AE1" w14:textId="77777777" w:rsidR="00073983" w:rsidRDefault="00073983" w:rsidP="00F54C64">
      <w:pPr>
        <w:spacing w:after="0" w:line="240" w:lineRule="auto"/>
      </w:pPr>
      <w:r>
        <w:separator/>
      </w:r>
    </w:p>
  </w:endnote>
  <w:endnote w:type="continuationSeparator" w:id="0">
    <w:p w14:paraId="511F3356" w14:textId="77777777" w:rsidR="00073983" w:rsidRDefault="00073983" w:rsidP="00F5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TheSansB W3 Light">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Abadi">
    <w:charset w:val="00"/>
    <w:family w:val="swiss"/>
    <w:pitch w:val="variable"/>
    <w:sig w:usb0="80000003" w:usb1="00000000" w:usb2="00000000" w:usb3="00000000" w:csb0="00000093"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726299"/>
      <w:docPartObj>
        <w:docPartGallery w:val="Page Numbers (Bottom of Page)"/>
        <w:docPartUnique/>
      </w:docPartObj>
    </w:sdtPr>
    <w:sdtEndPr>
      <w:rPr>
        <w:color w:val="7F7F7F" w:themeColor="background1" w:themeShade="7F"/>
        <w:spacing w:val="60"/>
      </w:rPr>
    </w:sdtEndPr>
    <w:sdtContent>
      <w:p w14:paraId="718352A4" w14:textId="6EDC3F47" w:rsidR="00976C4E" w:rsidRDefault="00976C4E" w:rsidP="00916DB2">
        <w:pPr>
          <w:pStyle w:val="Footer"/>
          <w:pBdr>
            <w:top w:val="single" w:sz="4" w:space="0" w:color="D9D9D9" w:themeColor="background1" w:themeShade="D9"/>
          </w:pBdr>
          <w:jc w:val="right"/>
        </w:pPr>
      </w:p>
      <w:p w14:paraId="15BBC1B2" w14:textId="659E7AA9" w:rsidR="00976C4E" w:rsidRPr="008B5DEA" w:rsidRDefault="005A3C8D" w:rsidP="00916DB2">
        <w:pPr>
          <w:pStyle w:val="Footer"/>
          <w:pBdr>
            <w:top w:val="single" w:sz="4" w:space="0" w:color="D9D9D9" w:themeColor="background1" w:themeShade="D9"/>
          </w:pBdr>
        </w:pPr>
        <w:r>
          <w:t xml:space="preserve">Review date: </w:t>
        </w:r>
        <w:r w:rsidR="00C9138F">
          <w:rPr>
            <w:rFonts w:eastAsia="Arial"/>
          </w:rPr>
          <w:t>16</w:t>
        </w:r>
        <w:r>
          <w:rPr>
            <w:rFonts w:eastAsia="Arial"/>
          </w:rPr>
          <w:t>/01/2</w:t>
        </w:r>
        <w:r w:rsidR="00C9138F">
          <w:rPr>
            <w:rFonts w:eastAsia="Arial"/>
          </w:rPr>
          <w:t>9</w:t>
        </w:r>
        <w:r>
          <w:rPr>
            <w:rFonts w:eastAsia="Arial"/>
          </w:rPr>
          <w:tab/>
          <w:t xml:space="preserve">                                            Uncontrolled copy when printed</w:t>
        </w:r>
        <w:r w:rsidR="00976C4E">
          <w:tab/>
        </w:r>
        <w:r w:rsidR="00976C4E">
          <w:tab/>
        </w:r>
        <w:r w:rsidR="00976C4E">
          <w:tab/>
        </w:r>
        <w:r w:rsidR="00976C4E">
          <w:rPr>
            <w:rStyle w:val="PageNumber"/>
          </w:rPr>
          <w:fldChar w:fldCharType="begin"/>
        </w:r>
        <w:r w:rsidR="00976C4E">
          <w:rPr>
            <w:rStyle w:val="PageNumber"/>
          </w:rPr>
          <w:instrText xml:space="preserve"> PAGE </w:instrText>
        </w:r>
        <w:r w:rsidR="00976C4E">
          <w:rPr>
            <w:rStyle w:val="PageNumber"/>
          </w:rPr>
          <w:fldChar w:fldCharType="separate"/>
        </w:r>
        <w:r w:rsidR="00956385">
          <w:rPr>
            <w:rStyle w:val="PageNumber"/>
            <w:noProof/>
          </w:rPr>
          <w:t>10</w:t>
        </w:r>
        <w:r w:rsidR="00976C4E">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3CB51" w14:textId="77777777" w:rsidR="00073983" w:rsidRDefault="00073983" w:rsidP="00F54C64">
      <w:pPr>
        <w:spacing w:after="0" w:line="240" w:lineRule="auto"/>
      </w:pPr>
      <w:r>
        <w:separator/>
      </w:r>
    </w:p>
  </w:footnote>
  <w:footnote w:type="continuationSeparator" w:id="0">
    <w:p w14:paraId="2C793EB0" w14:textId="77777777" w:rsidR="00073983" w:rsidRDefault="00073983" w:rsidP="00F54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3B2C" w14:textId="77777777" w:rsidR="00A153AB" w:rsidRPr="005A3C8D" w:rsidRDefault="00976C4E" w:rsidP="008B5DEA">
    <w:pPr>
      <w:pStyle w:val="Header"/>
      <w:jc w:val="right"/>
      <w:rPr>
        <w:b/>
        <w:sz w:val="28"/>
        <w:szCs w:val="28"/>
      </w:rPr>
    </w:pPr>
    <w:r w:rsidRPr="005A3C8D">
      <w:rPr>
        <w:b/>
        <w:noProof/>
        <w:color w:val="808080" w:themeColor="background1" w:themeShade="80"/>
        <w:sz w:val="28"/>
        <w:szCs w:val="28"/>
      </w:rPr>
      <w:drawing>
        <wp:anchor distT="0" distB="0" distL="114300" distR="114300" simplePos="0" relativeHeight="251719680" behindDoc="0" locked="0" layoutInCell="1" allowOverlap="1" wp14:anchorId="641A645F" wp14:editId="7887495B">
          <wp:simplePos x="0" y="0"/>
          <wp:positionH relativeFrom="margin">
            <wp:align>left</wp:align>
          </wp:positionH>
          <wp:positionV relativeFrom="paragraph">
            <wp:posOffset>-43815</wp:posOffset>
          </wp:positionV>
          <wp:extent cx="693420" cy="758190"/>
          <wp:effectExtent l="0" t="0" r="0" b="3810"/>
          <wp:wrapThrough wrapText="bothSides">
            <wp:wrapPolygon edited="0">
              <wp:start x="4747" y="0"/>
              <wp:lineTo x="1582" y="7236"/>
              <wp:lineTo x="0" y="20985"/>
              <wp:lineTo x="791" y="20985"/>
              <wp:lineTo x="7912" y="20985"/>
              <wp:lineTo x="11077" y="20985"/>
              <wp:lineTo x="17407" y="14472"/>
              <wp:lineTo x="16615" y="12302"/>
              <wp:lineTo x="20571" y="3618"/>
              <wp:lineTo x="20571" y="2894"/>
              <wp:lineTo x="8703" y="0"/>
              <wp:lineTo x="4747" y="0"/>
            </wp:wrapPolygon>
          </wp:wrapThrough>
          <wp:docPr id="2" name="Picture 2" descr="WWSC Bird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BirdLogo-Transparent.png"/>
                  <pic:cNvPicPr/>
                </pic:nvPicPr>
                <pic:blipFill>
                  <a:blip r:embed="rId1"/>
                  <a:stretch>
                    <a:fillRect/>
                  </a:stretch>
                </pic:blipFill>
                <pic:spPr>
                  <a:xfrm>
                    <a:off x="0" y="0"/>
                    <a:ext cx="693420" cy="758190"/>
                  </a:xfrm>
                  <a:prstGeom prst="rect">
                    <a:avLst/>
                  </a:prstGeom>
                </pic:spPr>
              </pic:pic>
            </a:graphicData>
          </a:graphic>
          <wp14:sizeRelH relativeFrom="margin">
            <wp14:pctWidth>0</wp14:pctWidth>
          </wp14:sizeRelH>
          <wp14:sizeRelV relativeFrom="margin">
            <wp14:pctHeight>0</wp14:pctHeight>
          </wp14:sizeRelV>
        </wp:anchor>
      </w:drawing>
    </w:r>
    <w:r w:rsidR="000A4F27" w:rsidRPr="005A3C8D">
      <w:rPr>
        <w:b/>
        <w:sz w:val="28"/>
        <w:szCs w:val="28"/>
      </w:rPr>
      <w:t xml:space="preserve">ROAD SAFETY EDUCATION AND SAFE TRANSPORT POLICY </w:t>
    </w:r>
  </w:p>
  <w:p w14:paraId="7FB0BF44" w14:textId="2D1DE5F9" w:rsidR="005A3C8D" w:rsidRDefault="005A3C8D" w:rsidP="008B5DEA">
    <w:pPr>
      <w:pStyle w:val="Header"/>
      <w:jc w:val="right"/>
      <w:rPr>
        <w:bCs/>
        <w:noProof/>
      </w:rPr>
    </w:pPr>
    <w:r>
      <w:rPr>
        <w:bCs/>
        <w:noProof/>
      </w:rPr>
      <w:t>Mandatory – Quality Area 2</w:t>
    </w:r>
    <w:r w:rsidR="00B37CC6">
      <w:rPr>
        <w:bCs/>
        <w:noProof/>
      </w:rPr>
      <w:t xml:space="preserve"> &amp; 6</w:t>
    </w:r>
  </w:p>
  <w:p w14:paraId="2980A0C5" w14:textId="1BE313E4" w:rsidR="00976C4E" w:rsidRPr="005A3C8D" w:rsidRDefault="00F171C1" w:rsidP="008B5DEA">
    <w:pPr>
      <w:pStyle w:val="Header"/>
      <w:jc w:val="right"/>
      <w:rPr>
        <w:bCs/>
        <w:noProof/>
      </w:rPr>
    </w:pPr>
    <w:r w:rsidRPr="005A3C8D">
      <w:rPr>
        <w:bCs/>
        <w:noProof/>
      </w:rPr>
      <w:t>KINDERGARTENS</w:t>
    </w:r>
    <w:r w:rsidR="005A3C8D">
      <w:rPr>
        <w:bCs/>
        <w:noProof/>
      </w:rPr>
      <w:t xml:space="preserve"> AND EARLY CHILDHOOD SERVICES</w:t>
    </w:r>
  </w:p>
  <w:p w14:paraId="46A4712B" w14:textId="77777777" w:rsidR="00976C4E" w:rsidRPr="00081339" w:rsidRDefault="00976C4E" w:rsidP="008B5DEA">
    <w:pPr>
      <w:pStyle w:val="Header"/>
      <w:jc w:val="right"/>
      <w:rPr>
        <w:noProof/>
      </w:rPr>
    </w:pPr>
    <w:r w:rsidRPr="00081339">
      <w:rPr>
        <w:noProof/>
      </w:rPr>
      <w:drawing>
        <wp:anchor distT="0" distB="0" distL="114300" distR="114300" simplePos="0" relativeHeight="251657216" behindDoc="1" locked="0" layoutInCell="1" allowOverlap="1" wp14:anchorId="2C376B0D" wp14:editId="65128DE3">
          <wp:simplePos x="0" y="0"/>
          <wp:positionH relativeFrom="page">
            <wp:align>left</wp:align>
          </wp:positionH>
          <wp:positionV relativeFrom="paragraph">
            <wp:posOffset>218440</wp:posOffset>
          </wp:positionV>
          <wp:extent cx="7534275" cy="304800"/>
          <wp:effectExtent l="0" t="0" r="0" b="0"/>
          <wp:wrapThrough wrapText="bothSides">
            <wp:wrapPolygon edited="0">
              <wp:start x="437" y="5400"/>
              <wp:lineTo x="437" y="18900"/>
              <wp:lineTo x="21081" y="18900"/>
              <wp:lineTo x="21081" y="5400"/>
              <wp:lineTo x="437" y="5400"/>
            </wp:wrapPolygon>
          </wp:wrapThrough>
          <wp:docPr id="4" name="Picture 1" descr="WWSC Colour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Colour Strap.png"/>
                  <pic:cNvPicPr/>
                </pic:nvPicPr>
                <pic:blipFill>
                  <a:blip r:embed="rId2"/>
                  <a:stretch>
                    <a:fillRect/>
                  </a:stretch>
                </pic:blipFill>
                <pic:spPr>
                  <a:xfrm>
                    <a:off x="0" y="0"/>
                    <a:ext cx="7534275" cy="304800"/>
                  </a:xfrm>
                  <a:prstGeom prst="rect">
                    <a:avLst/>
                  </a:prstGeom>
                </pic:spPr>
              </pic:pic>
            </a:graphicData>
          </a:graphic>
        </wp:anchor>
      </w:drawing>
    </w:r>
    <w:r w:rsidRPr="00081339">
      <w:rPr>
        <w:noProof/>
      </w:rPr>
      <w:t>WEST WIMMERA SHIRE COUNCIL</w:t>
    </w:r>
  </w:p>
  <w:p w14:paraId="2D966307" w14:textId="77777777" w:rsidR="00976C4E" w:rsidRPr="00081339" w:rsidRDefault="00976C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B8B"/>
    <w:multiLevelType w:val="hybridMultilevel"/>
    <w:tmpl w:val="518E3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23855"/>
    <w:multiLevelType w:val="hybridMultilevel"/>
    <w:tmpl w:val="330475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06B50031"/>
    <w:multiLevelType w:val="multilevel"/>
    <w:tmpl w:val="D0E20F7C"/>
    <w:lvl w:ilvl="0">
      <w:start w:val="1"/>
      <w:numFmt w:val="decimal"/>
      <w:pStyle w:val="AttachmentNumberedHeading1"/>
      <w:lvlText w:val="%1."/>
      <w:lvlJc w:val="left"/>
      <w:pPr>
        <w:ind w:left="454" w:hanging="454"/>
      </w:pPr>
      <w:rPr>
        <w:rFonts w:hint="default"/>
      </w:rPr>
    </w:lvl>
    <w:lvl w:ilvl="1">
      <w:start w:val="1"/>
      <w:numFmt w:val="decimal"/>
      <w:pStyle w:val="AttachmentNumberedHeading2"/>
      <w:lvlText w:val="%1.%2"/>
      <w:lvlJc w:val="left"/>
      <w:pPr>
        <w:ind w:left="45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EA1215"/>
    <w:multiLevelType w:val="hybridMultilevel"/>
    <w:tmpl w:val="A7B4212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0EBD1D51"/>
    <w:multiLevelType w:val="hybridMultilevel"/>
    <w:tmpl w:val="B84CC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DC23F1"/>
    <w:multiLevelType w:val="hybridMultilevel"/>
    <w:tmpl w:val="71DC7C9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15:restartNumberingAfterBreak="0">
    <w:nsid w:val="14286A33"/>
    <w:multiLevelType w:val="hybridMultilevel"/>
    <w:tmpl w:val="05D87588"/>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855611"/>
    <w:multiLevelType w:val="hybridMultilevel"/>
    <w:tmpl w:val="BB681D8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35577E3A"/>
    <w:multiLevelType w:val="hybridMultilevel"/>
    <w:tmpl w:val="81C25F0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3A656256"/>
    <w:multiLevelType w:val="hybridMultilevel"/>
    <w:tmpl w:val="47AE643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3D31479B"/>
    <w:multiLevelType w:val="hybridMultilevel"/>
    <w:tmpl w:val="92927682"/>
    <w:lvl w:ilvl="0" w:tplc="0C09000B">
      <w:start w:val="1"/>
      <w:numFmt w:val="bullet"/>
      <w:lvlText w:val=""/>
      <w:lvlJc w:val="left"/>
      <w:pPr>
        <w:ind w:left="180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08166A0"/>
    <w:multiLevelType w:val="hybridMultilevel"/>
    <w:tmpl w:val="C12AF93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42242171"/>
    <w:multiLevelType w:val="hybridMultilevel"/>
    <w:tmpl w:val="504859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42D36AB0"/>
    <w:multiLevelType w:val="multilevel"/>
    <w:tmpl w:val="DB422F72"/>
    <w:name w:val="AttachmentNumbered"/>
    <w:lvl w:ilvl="0">
      <w:start w:val="1"/>
      <w:numFmt w:val="bullet"/>
      <w:pStyle w:val="Bullets1"/>
      <w:lvlText w:val=""/>
      <w:lvlJc w:val="left"/>
      <w:pPr>
        <w:ind w:left="454" w:hanging="227"/>
      </w:pPr>
      <w:rPr>
        <w:rFonts w:ascii="Symbol" w:hAnsi="Symbol" w:hint="default"/>
        <w:color w:val="231F20"/>
      </w:rPr>
    </w:lvl>
    <w:lvl w:ilvl="1">
      <w:start w:val="1"/>
      <w:numFmt w:val="bullet"/>
      <w:pStyle w:val="Bullets2"/>
      <w:lvlText w:val=""/>
      <w:lvlJc w:val="left"/>
      <w:pPr>
        <w:ind w:left="681" w:hanging="227"/>
      </w:pPr>
      <w:rPr>
        <w:rFonts w:ascii="Symbol" w:hAnsi="Symbol" w:hint="default"/>
      </w:rPr>
    </w:lvl>
    <w:lvl w:ilvl="2">
      <w:start w:val="1"/>
      <w:numFmt w:val="bullet"/>
      <w:pStyle w:val="Bullets3"/>
      <w:lvlText w:val=""/>
      <w:lvlJc w:val="left"/>
      <w:pPr>
        <w:ind w:left="907" w:hanging="226"/>
      </w:pPr>
      <w:rPr>
        <w:rFonts w:ascii="Symbol" w:hAnsi="Symbol" w:hint="default"/>
      </w:rPr>
    </w:lvl>
    <w:lvl w:ilvl="3">
      <w:start w:val="1"/>
      <w:numFmt w:val="decimal"/>
      <w:lvlText w:val="(%4)"/>
      <w:lvlJc w:val="left"/>
      <w:pPr>
        <w:ind w:left="1667" w:hanging="360"/>
      </w:pPr>
      <w:rPr>
        <w:rFonts w:hint="default"/>
      </w:rPr>
    </w:lvl>
    <w:lvl w:ilvl="4">
      <w:start w:val="1"/>
      <w:numFmt w:val="lowerLetter"/>
      <w:lvlText w:val="(%5)"/>
      <w:lvlJc w:val="left"/>
      <w:pPr>
        <w:ind w:left="2027" w:hanging="360"/>
      </w:pPr>
      <w:rPr>
        <w:rFonts w:hint="default"/>
      </w:rPr>
    </w:lvl>
    <w:lvl w:ilvl="5">
      <w:start w:val="1"/>
      <w:numFmt w:val="lowerRoman"/>
      <w:lvlText w:val="(%6)"/>
      <w:lvlJc w:val="left"/>
      <w:pPr>
        <w:ind w:left="2387" w:hanging="360"/>
      </w:pPr>
      <w:rPr>
        <w:rFonts w:hint="default"/>
      </w:rPr>
    </w:lvl>
    <w:lvl w:ilvl="6">
      <w:start w:val="1"/>
      <w:numFmt w:val="decimal"/>
      <w:lvlText w:val="%7."/>
      <w:lvlJc w:val="left"/>
      <w:pPr>
        <w:ind w:left="2747" w:hanging="360"/>
      </w:pPr>
      <w:rPr>
        <w:rFonts w:hint="default"/>
      </w:rPr>
    </w:lvl>
    <w:lvl w:ilvl="7">
      <w:start w:val="1"/>
      <w:numFmt w:val="lowerLetter"/>
      <w:lvlText w:val="%8."/>
      <w:lvlJc w:val="left"/>
      <w:pPr>
        <w:ind w:left="3107" w:hanging="360"/>
      </w:pPr>
      <w:rPr>
        <w:rFonts w:hint="default"/>
      </w:rPr>
    </w:lvl>
    <w:lvl w:ilvl="8">
      <w:start w:val="1"/>
      <w:numFmt w:val="lowerRoman"/>
      <w:lvlText w:val="%9."/>
      <w:lvlJc w:val="left"/>
      <w:pPr>
        <w:ind w:left="3467" w:hanging="360"/>
      </w:pPr>
      <w:rPr>
        <w:rFonts w:hint="default"/>
      </w:rPr>
    </w:lvl>
  </w:abstractNum>
  <w:abstractNum w:abstractNumId="16" w15:restartNumberingAfterBreak="0">
    <w:nsid w:val="47530EF2"/>
    <w:multiLevelType w:val="multilevel"/>
    <w:tmpl w:val="D6DAE8A8"/>
    <w:numStyleLink w:val="TableAttachment"/>
  </w:abstractNum>
  <w:abstractNum w:abstractNumId="17" w15:restartNumberingAfterBreak="0">
    <w:nsid w:val="59F83C5F"/>
    <w:multiLevelType w:val="hybridMultilevel"/>
    <w:tmpl w:val="CB90D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5E2C1369"/>
    <w:multiLevelType w:val="hybridMultilevel"/>
    <w:tmpl w:val="AAD8C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3F66A1"/>
    <w:multiLevelType w:val="hybridMultilevel"/>
    <w:tmpl w:val="D842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DB5BB6"/>
    <w:multiLevelType w:val="hybridMultilevel"/>
    <w:tmpl w:val="3EF25ED6"/>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67777AE1"/>
    <w:multiLevelType w:val="hybridMultilevel"/>
    <w:tmpl w:val="94FE4AD4"/>
    <w:lvl w:ilvl="0" w:tplc="0C09000B">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15:restartNumberingAfterBreak="0">
    <w:nsid w:val="6F736618"/>
    <w:multiLevelType w:val="hybridMultilevel"/>
    <w:tmpl w:val="A8CC255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3" w15:restartNumberingAfterBreak="0">
    <w:nsid w:val="70CA37CC"/>
    <w:multiLevelType w:val="hybridMultilevel"/>
    <w:tmpl w:val="8FD8C73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4" w15:restartNumberingAfterBreak="0">
    <w:nsid w:val="7EFC5352"/>
    <w:multiLevelType w:val="hybridMultilevel"/>
    <w:tmpl w:val="8D6611B8"/>
    <w:lvl w:ilvl="0" w:tplc="2B76BB7A">
      <w:start w:val="1"/>
      <w:numFmt w:val="bullet"/>
      <w:lvlText w:val=""/>
      <w:lvlJc w:val="left"/>
      <w:pPr>
        <w:ind w:left="1080" w:hanging="360"/>
      </w:pPr>
      <w:rPr>
        <w:rFonts w:ascii="Symbol" w:hAnsi="Symbol" w:hint="default"/>
        <w:color w:val="auto"/>
        <w:sz w:val="22"/>
        <w:szCs w:val="22"/>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2030132264">
    <w:abstractNumId w:val="0"/>
  </w:num>
  <w:num w:numId="2" w16cid:durableId="2085107822">
    <w:abstractNumId w:val="19"/>
  </w:num>
  <w:num w:numId="3" w16cid:durableId="119519175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9595328">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257544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78533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86286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801887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2747738">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02970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6020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451346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547684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09246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601883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759289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1223734">
    <w:abstractNumId w:val="15"/>
  </w:num>
  <w:num w:numId="18" w16cid:durableId="776365498">
    <w:abstractNumId w:val="15"/>
  </w:num>
  <w:num w:numId="19" w16cid:durableId="67969946">
    <w:abstractNumId w:val="18"/>
  </w:num>
  <w:num w:numId="20" w16cid:durableId="753622787">
    <w:abstractNumId w:val="5"/>
  </w:num>
  <w:num w:numId="21" w16cid:durableId="700907717">
    <w:abstractNumId w:val="11"/>
  </w:num>
  <w:num w:numId="22" w16cid:durableId="1958482682">
    <w:abstractNumId w:val="22"/>
  </w:num>
  <w:num w:numId="23" w16cid:durableId="1999841862">
    <w:abstractNumId w:val="3"/>
  </w:num>
  <w:num w:numId="24" w16cid:durableId="1346400043">
    <w:abstractNumId w:val="2"/>
  </w:num>
  <w:num w:numId="25" w16cid:durableId="1044140158">
    <w:abstractNumId w:val="8"/>
  </w:num>
  <w:num w:numId="26" w16cid:durableId="9872486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3F"/>
    <w:rsid w:val="00073983"/>
    <w:rsid w:val="00081339"/>
    <w:rsid w:val="000A4F27"/>
    <w:rsid w:val="00184F32"/>
    <w:rsid w:val="001C2E4C"/>
    <w:rsid w:val="00397F91"/>
    <w:rsid w:val="005029C4"/>
    <w:rsid w:val="00563ED6"/>
    <w:rsid w:val="00580BDF"/>
    <w:rsid w:val="00594E01"/>
    <w:rsid w:val="005A3C8D"/>
    <w:rsid w:val="005C524C"/>
    <w:rsid w:val="00636AB1"/>
    <w:rsid w:val="006A0351"/>
    <w:rsid w:val="006F2EC5"/>
    <w:rsid w:val="00722E04"/>
    <w:rsid w:val="007A6791"/>
    <w:rsid w:val="00800194"/>
    <w:rsid w:val="008B5DEA"/>
    <w:rsid w:val="008C6D49"/>
    <w:rsid w:val="008E4746"/>
    <w:rsid w:val="00902B9A"/>
    <w:rsid w:val="00916DB2"/>
    <w:rsid w:val="009343D0"/>
    <w:rsid w:val="00956385"/>
    <w:rsid w:val="00976C4E"/>
    <w:rsid w:val="00A00B93"/>
    <w:rsid w:val="00A0251B"/>
    <w:rsid w:val="00A13C22"/>
    <w:rsid w:val="00A153AB"/>
    <w:rsid w:val="00A247F1"/>
    <w:rsid w:val="00A6279B"/>
    <w:rsid w:val="00A837FB"/>
    <w:rsid w:val="00B37CC6"/>
    <w:rsid w:val="00BA4643"/>
    <w:rsid w:val="00C76610"/>
    <w:rsid w:val="00C9138F"/>
    <w:rsid w:val="00C92C92"/>
    <w:rsid w:val="00CA41FA"/>
    <w:rsid w:val="00CC0698"/>
    <w:rsid w:val="00CC4856"/>
    <w:rsid w:val="00CC74EA"/>
    <w:rsid w:val="00CF1D3F"/>
    <w:rsid w:val="00D021A7"/>
    <w:rsid w:val="00D75A64"/>
    <w:rsid w:val="00D84DCE"/>
    <w:rsid w:val="00E2255F"/>
    <w:rsid w:val="00E608DE"/>
    <w:rsid w:val="00E96FA8"/>
    <w:rsid w:val="00EC7ABC"/>
    <w:rsid w:val="00EE1D0D"/>
    <w:rsid w:val="00EF0CE0"/>
    <w:rsid w:val="00F171C1"/>
    <w:rsid w:val="00F261D6"/>
    <w:rsid w:val="00F3782F"/>
    <w:rsid w:val="00F5199B"/>
    <w:rsid w:val="00F54C64"/>
    <w:rsid w:val="00F57F38"/>
    <w:rsid w:val="00F82A3C"/>
    <w:rsid w:val="00FF3D5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CC2924"/>
  <w15:docId w15:val="{683E3DC6-2E18-409A-9A6F-B3097D7AA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2F"/>
  </w:style>
  <w:style w:type="paragraph" w:styleId="Heading1">
    <w:name w:val="heading 1"/>
    <w:basedOn w:val="Normal"/>
    <w:next w:val="Normal"/>
    <w:link w:val="Heading1Char"/>
    <w:qFormat/>
    <w:rsid w:val="00CF1D3F"/>
    <w:pPr>
      <w:spacing w:after="0" w:line="240" w:lineRule="auto"/>
      <w:jc w:val="center"/>
      <w:outlineLvl w:val="0"/>
    </w:pPr>
    <w:rPr>
      <w:rFonts w:ascii="Avenir Black" w:eastAsia="Times New Roman" w:hAnsi="Avenir Black" w:cs="Times New Roman"/>
      <w:sz w:val="28"/>
      <w:szCs w:val="28"/>
      <w:u w:val="single"/>
      <w:lang w:eastAsia="en-AU"/>
    </w:rPr>
  </w:style>
  <w:style w:type="paragraph" w:styleId="Heading2">
    <w:name w:val="heading 2"/>
    <w:basedOn w:val="Normal"/>
    <w:next w:val="Normal"/>
    <w:link w:val="Heading2Char"/>
    <w:unhideWhenUsed/>
    <w:qFormat/>
    <w:rsid w:val="00CF1D3F"/>
    <w:pPr>
      <w:keepNext/>
      <w:keepLines/>
      <w:tabs>
        <w:tab w:val="center" w:pos="4513"/>
        <w:tab w:val="right" w:pos="9026"/>
      </w:tabs>
      <w:spacing w:before="200" w:after="0" w:line="240" w:lineRule="auto"/>
      <w:outlineLvl w:val="1"/>
    </w:pPr>
    <w:rPr>
      <w:rFonts w:ascii="Avenir Black" w:eastAsiaTheme="majorEastAsia" w:hAnsi="Avenir Black" w:cstheme="majorBidi"/>
      <w:b/>
      <w:bCs/>
      <w:color w:val="000000" w:themeColor="text1"/>
      <w:sz w:val="24"/>
      <w:szCs w:val="26"/>
      <w:lang w:eastAsia="en-AU"/>
    </w:rPr>
  </w:style>
  <w:style w:type="paragraph" w:styleId="Heading3">
    <w:name w:val="heading 3"/>
    <w:next w:val="Normal"/>
    <w:link w:val="Heading3Char"/>
    <w:unhideWhenUsed/>
    <w:qFormat/>
    <w:rsid w:val="00CF1D3F"/>
    <w:pPr>
      <w:keepNext/>
      <w:keepLines/>
      <w:spacing w:before="200" w:after="0" w:line="276" w:lineRule="auto"/>
      <w:outlineLvl w:val="2"/>
    </w:pPr>
    <w:rPr>
      <w:rFonts w:ascii="Avenir Book" w:eastAsia="Cambria" w:hAnsi="Avenir Book" w:cs="Cambria"/>
      <w:b/>
      <w:bCs/>
      <w:color w:val="000000" w:themeColor="text1"/>
      <w:u w:color="4F81BD"/>
      <w:lang w:val="en-US" w:eastAsia="en-AU"/>
    </w:rPr>
  </w:style>
  <w:style w:type="paragraph" w:styleId="Heading4">
    <w:name w:val="heading 4"/>
    <w:basedOn w:val="Normal"/>
    <w:next w:val="Normal"/>
    <w:link w:val="Heading4Char"/>
    <w:uiPriority w:val="9"/>
    <w:semiHidden/>
    <w:unhideWhenUsed/>
    <w:qFormat/>
    <w:rsid w:val="00D84DC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HeaderChar">
    <w:name w:val="Header Char"/>
    <w:basedOn w:val="DefaultParagraphFont"/>
    <w:link w:val="Header"/>
    <w:uiPriority w:val="99"/>
    <w:rsid w:val="00CF1D3F"/>
    <w:rPr>
      <w:rFonts w:ascii="Verdana" w:eastAsia="Times New Roman" w:hAnsi="Verdana" w:cs="Times New Roman"/>
      <w:sz w:val="20"/>
      <w:szCs w:val="20"/>
      <w:lang w:eastAsia="en-AU"/>
    </w:rPr>
  </w:style>
  <w:style w:type="character" w:customStyle="1" w:styleId="Heading1Char">
    <w:name w:val="Heading 1 Char"/>
    <w:basedOn w:val="DefaultParagraphFont"/>
    <w:link w:val="Heading1"/>
    <w:rsid w:val="00CF1D3F"/>
    <w:rPr>
      <w:rFonts w:ascii="Avenir Black" w:eastAsia="Times New Roman" w:hAnsi="Avenir Black" w:cs="Times New Roman"/>
      <w:sz w:val="28"/>
      <w:szCs w:val="28"/>
      <w:u w:val="single"/>
      <w:lang w:eastAsia="en-AU"/>
    </w:rPr>
  </w:style>
  <w:style w:type="character" w:customStyle="1" w:styleId="Heading2Char">
    <w:name w:val="Heading 2 Char"/>
    <w:basedOn w:val="DefaultParagraphFont"/>
    <w:link w:val="Heading2"/>
    <w:rsid w:val="00CF1D3F"/>
    <w:rPr>
      <w:rFonts w:ascii="Avenir Black" w:eastAsiaTheme="majorEastAsia" w:hAnsi="Avenir Black" w:cstheme="majorBidi"/>
      <w:b/>
      <w:bCs/>
      <w:color w:val="000000" w:themeColor="text1"/>
      <w:sz w:val="24"/>
      <w:szCs w:val="26"/>
      <w:lang w:eastAsia="en-AU"/>
    </w:rPr>
  </w:style>
  <w:style w:type="character" w:customStyle="1" w:styleId="Heading3Char">
    <w:name w:val="Heading 3 Char"/>
    <w:basedOn w:val="DefaultParagraphFont"/>
    <w:link w:val="Heading3"/>
    <w:rsid w:val="00CF1D3F"/>
    <w:rPr>
      <w:rFonts w:ascii="Avenir Book" w:eastAsia="Cambria" w:hAnsi="Avenir Book" w:cs="Cambria"/>
      <w:b/>
      <w:bCs/>
      <w:color w:val="000000" w:themeColor="text1"/>
      <w:u w:color="4F81BD"/>
      <w:lang w:val="en-US" w:eastAsia="en-AU"/>
    </w:rPr>
  </w:style>
  <w:style w:type="paragraph" w:styleId="ListParagraph">
    <w:name w:val="List Paragraph"/>
    <w:basedOn w:val="Normal"/>
    <w:uiPriority w:val="34"/>
    <w:qFormat/>
    <w:rsid w:val="00CF1D3F"/>
    <w:pPr>
      <w:spacing w:after="0" w:line="240" w:lineRule="auto"/>
      <w:ind w:left="720"/>
    </w:pPr>
    <w:rPr>
      <w:rFonts w:ascii="Calibri" w:hAnsi="Calibri" w:cs="Times New Roman"/>
      <w:sz w:val="20"/>
      <w:szCs w:val="20"/>
      <w:lang w:eastAsia="en-AU"/>
    </w:rPr>
  </w:style>
  <w:style w:type="paragraph" w:styleId="Footer">
    <w:name w:val="footer"/>
    <w:basedOn w:val="Normal"/>
    <w:link w:val="Foot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FooterChar">
    <w:name w:val="Footer Char"/>
    <w:basedOn w:val="DefaultParagraphFont"/>
    <w:link w:val="Footer"/>
    <w:uiPriority w:val="99"/>
    <w:rsid w:val="00CF1D3F"/>
    <w:rPr>
      <w:rFonts w:ascii="Verdana" w:eastAsia="Times New Roman" w:hAnsi="Verdana" w:cs="Times New Roman"/>
      <w:sz w:val="20"/>
      <w:szCs w:val="20"/>
      <w:lang w:eastAsia="en-AU"/>
    </w:rPr>
  </w:style>
  <w:style w:type="paragraph" w:styleId="BalloonText">
    <w:name w:val="Balloon Text"/>
    <w:basedOn w:val="Normal"/>
    <w:link w:val="BalloonTextChar"/>
    <w:uiPriority w:val="99"/>
    <w:semiHidden/>
    <w:unhideWhenUsed/>
    <w:rsid w:val="00D75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A64"/>
    <w:rPr>
      <w:rFonts w:ascii="Segoe UI" w:hAnsi="Segoe UI" w:cs="Segoe UI"/>
      <w:sz w:val="18"/>
      <w:szCs w:val="18"/>
    </w:rPr>
  </w:style>
  <w:style w:type="character" w:styleId="PageNumber">
    <w:name w:val="page number"/>
    <w:basedOn w:val="DefaultParagraphFont"/>
    <w:uiPriority w:val="99"/>
    <w:semiHidden/>
    <w:unhideWhenUsed/>
    <w:rsid w:val="00800194"/>
  </w:style>
  <w:style w:type="table" w:styleId="TableGrid">
    <w:name w:val="Table Grid"/>
    <w:basedOn w:val="TableNormal"/>
    <w:uiPriority w:val="59"/>
    <w:rsid w:val="00184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84DCE"/>
    <w:rPr>
      <w:rFonts w:asciiTheme="majorHAnsi" w:eastAsiaTheme="majorEastAsia" w:hAnsiTheme="majorHAnsi" w:cstheme="majorBidi"/>
      <w:b/>
      <w:bCs/>
      <w:i/>
      <w:iCs/>
      <w:color w:val="5B9BD5" w:themeColor="accent1"/>
    </w:rPr>
  </w:style>
  <w:style w:type="paragraph" w:customStyle="1" w:styleId="Bullets2">
    <w:name w:val="Bullets 2"/>
    <w:qFormat/>
    <w:rsid w:val="00D84DCE"/>
    <w:pPr>
      <w:numPr>
        <w:ilvl w:val="1"/>
        <w:numId w:val="17"/>
      </w:numPr>
      <w:spacing w:after="60" w:line="260" w:lineRule="atLeast"/>
    </w:pPr>
    <w:rPr>
      <w:rFonts w:ascii="Arial" w:eastAsia="Arial" w:hAnsi="Arial" w:cs="Times New Roman"/>
      <w:sz w:val="20"/>
      <w:szCs w:val="19"/>
      <w:lang w:eastAsia="en-AU"/>
    </w:rPr>
  </w:style>
  <w:style w:type="paragraph" w:customStyle="1" w:styleId="Attachment1">
    <w:name w:val="Attachment 1"/>
    <w:next w:val="Attachment2"/>
    <w:qFormat/>
    <w:rsid w:val="00D84DCE"/>
    <w:pPr>
      <w:pageBreakBefore/>
      <w:spacing w:after="40" w:line="240" w:lineRule="auto"/>
    </w:pPr>
    <w:rPr>
      <w:rFonts w:ascii="Arial" w:eastAsia="Times New Roman" w:hAnsi="Arial" w:cs="Arial"/>
      <w:b/>
      <w:bCs/>
      <w:caps/>
      <w:color w:val="000000"/>
      <w:sz w:val="24"/>
      <w:szCs w:val="24"/>
    </w:rPr>
  </w:style>
  <w:style w:type="paragraph" w:styleId="BodyText">
    <w:name w:val="Body Text"/>
    <w:link w:val="BodyTextChar"/>
    <w:qFormat/>
    <w:rsid w:val="00D84DCE"/>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D84DCE"/>
    <w:rPr>
      <w:rFonts w:ascii="Arial" w:eastAsia="Arial" w:hAnsi="Arial" w:cs="Times New Roman"/>
      <w:sz w:val="20"/>
      <w:szCs w:val="19"/>
      <w:lang w:eastAsia="en-AU"/>
    </w:rPr>
  </w:style>
  <w:style w:type="paragraph" w:customStyle="1" w:styleId="Bullets1">
    <w:name w:val="Bullets 1"/>
    <w:qFormat/>
    <w:rsid w:val="00D84DCE"/>
    <w:pPr>
      <w:numPr>
        <w:numId w:val="17"/>
      </w:numPr>
      <w:spacing w:after="60" w:line="260" w:lineRule="atLeast"/>
    </w:pPr>
    <w:rPr>
      <w:rFonts w:ascii="Arial" w:eastAsia="Arial" w:hAnsi="Arial" w:cs="Times New Roman"/>
      <w:sz w:val="20"/>
      <w:szCs w:val="19"/>
      <w:lang w:eastAsia="en-AU"/>
    </w:rPr>
  </w:style>
  <w:style w:type="paragraph" w:customStyle="1" w:styleId="Attachment2">
    <w:name w:val="Attachment 2"/>
    <w:next w:val="BodyText"/>
    <w:qFormat/>
    <w:rsid w:val="00D84DCE"/>
    <w:pPr>
      <w:spacing w:after="720" w:line="240" w:lineRule="auto"/>
    </w:pPr>
    <w:rPr>
      <w:rFonts w:ascii="Arial" w:eastAsia="Times New Roman" w:hAnsi="Arial" w:cs="Arial"/>
      <w:b/>
      <w:bCs/>
      <w:color w:val="000000"/>
      <w:sz w:val="24"/>
      <w:szCs w:val="24"/>
    </w:rPr>
  </w:style>
  <w:style w:type="paragraph" w:customStyle="1" w:styleId="Bullets3">
    <w:name w:val="Bullets 3"/>
    <w:qFormat/>
    <w:rsid w:val="00D84DCE"/>
    <w:pPr>
      <w:numPr>
        <w:ilvl w:val="2"/>
        <w:numId w:val="17"/>
      </w:numPr>
      <w:spacing w:after="60" w:line="260" w:lineRule="atLeast"/>
      <w:ind w:left="681" w:hanging="227"/>
    </w:pPr>
    <w:rPr>
      <w:rFonts w:ascii="Arial" w:eastAsia="Arial" w:hAnsi="Arial" w:cs="Times New Roman"/>
      <w:sz w:val="20"/>
      <w:szCs w:val="19"/>
      <w:lang w:eastAsia="en-AU"/>
    </w:rPr>
  </w:style>
  <w:style w:type="paragraph" w:customStyle="1" w:styleId="BodyText3ptAfter">
    <w:name w:val="Body Text 3pt After"/>
    <w:basedOn w:val="BodyText"/>
    <w:qFormat/>
    <w:rsid w:val="00D84DCE"/>
    <w:pPr>
      <w:spacing w:after="60"/>
    </w:pPr>
  </w:style>
  <w:style w:type="character" w:styleId="Hyperlink">
    <w:name w:val="Hyperlink"/>
    <w:uiPriority w:val="99"/>
    <w:unhideWhenUsed/>
    <w:rsid w:val="00D84DCE"/>
    <w:rPr>
      <w:color w:val="0000FF"/>
      <w:u w:val="single"/>
    </w:rPr>
  </w:style>
  <w:style w:type="paragraph" w:customStyle="1" w:styleId="BodyText85ptBefore">
    <w:name w:val="Body Text 8.5pt Before"/>
    <w:basedOn w:val="BodyText3ptAfter"/>
    <w:qFormat/>
    <w:rsid w:val="00D84DCE"/>
    <w:pPr>
      <w:spacing w:before="170"/>
    </w:pPr>
  </w:style>
  <w:style w:type="paragraph" w:customStyle="1" w:styleId="Mandatory">
    <w:name w:val="Mandatory"/>
    <w:qFormat/>
    <w:rsid w:val="000A4F27"/>
    <w:pPr>
      <w:spacing w:after="720" w:line="230" w:lineRule="atLeast"/>
    </w:pPr>
    <w:rPr>
      <w:rFonts w:ascii="Arial" w:eastAsia="Times New Roman" w:hAnsi="Arial" w:cs="Arial"/>
      <w:b/>
      <w:bCs/>
      <w:color w:val="000000"/>
      <w:sz w:val="19"/>
      <w:szCs w:val="19"/>
      <w:lang w:eastAsia="en-AU"/>
    </w:rPr>
  </w:style>
  <w:style w:type="paragraph" w:styleId="FootnoteText">
    <w:name w:val="footnote text"/>
    <w:basedOn w:val="Normal"/>
    <w:link w:val="FootnoteTextChar"/>
    <w:uiPriority w:val="99"/>
    <w:unhideWhenUsed/>
    <w:rsid w:val="000A4F27"/>
    <w:pPr>
      <w:spacing w:after="0" w:line="240" w:lineRule="auto"/>
      <w:ind w:left="142" w:hanging="142"/>
    </w:pPr>
    <w:rPr>
      <w:rFonts w:ascii="Arial" w:eastAsia="Times New Roman" w:hAnsi="Arial" w:cs="Times New Roman"/>
      <w:snapToGrid w:val="0"/>
      <w:sz w:val="16"/>
      <w:szCs w:val="20"/>
    </w:rPr>
  </w:style>
  <w:style w:type="character" w:customStyle="1" w:styleId="FootnoteTextChar">
    <w:name w:val="Footnote Text Char"/>
    <w:basedOn w:val="DefaultParagraphFont"/>
    <w:link w:val="FootnoteText"/>
    <w:uiPriority w:val="99"/>
    <w:rsid w:val="000A4F27"/>
    <w:rPr>
      <w:rFonts w:ascii="Arial" w:eastAsia="Times New Roman" w:hAnsi="Arial" w:cs="Times New Roman"/>
      <w:snapToGrid w:val="0"/>
      <w:sz w:val="16"/>
      <w:szCs w:val="20"/>
    </w:rPr>
  </w:style>
  <w:style w:type="character" w:styleId="FootnoteReference">
    <w:name w:val="footnote reference"/>
    <w:uiPriority w:val="99"/>
    <w:semiHidden/>
    <w:unhideWhenUsed/>
    <w:rsid w:val="000A4F27"/>
    <w:rPr>
      <w:vertAlign w:val="superscript"/>
    </w:rPr>
  </w:style>
  <w:style w:type="paragraph" w:customStyle="1" w:styleId="AttachmentNumberedHeading1">
    <w:name w:val="Attachment Numbered Heading 1"/>
    <w:qFormat/>
    <w:rsid w:val="00A153AB"/>
    <w:pPr>
      <w:numPr>
        <w:numId w:val="23"/>
      </w:numPr>
      <w:spacing w:before="200" w:after="60" w:line="240" w:lineRule="auto"/>
    </w:pPr>
    <w:rPr>
      <w:rFonts w:ascii="Arial Bold" w:eastAsia="Times New Roman" w:hAnsi="Arial Bold" w:cs="Arial"/>
      <w:b/>
      <w:bCs/>
      <w:color w:val="000000"/>
      <w:lang w:eastAsia="en-AU"/>
    </w:rPr>
  </w:style>
  <w:style w:type="paragraph" w:customStyle="1" w:styleId="AttachmentNumberedHeading2">
    <w:name w:val="Attachment Numbered Heading 2"/>
    <w:next w:val="BodyText"/>
    <w:qFormat/>
    <w:rsid w:val="00A153AB"/>
    <w:pPr>
      <w:numPr>
        <w:ilvl w:val="1"/>
        <w:numId w:val="23"/>
      </w:numPr>
      <w:spacing w:before="140" w:after="0" w:line="260" w:lineRule="atLeast"/>
    </w:pPr>
    <w:rPr>
      <w:rFonts w:ascii="Arial" w:eastAsia="Times New Roman" w:hAnsi="Arial" w:cs="Arial"/>
      <w:b/>
      <w:bCs/>
      <w:color w:val="000000"/>
      <w:sz w:val="20"/>
      <w:szCs w:val="20"/>
      <w:lang w:eastAsia="en-AU"/>
    </w:rPr>
  </w:style>
  <w:style w:type="paragraph" w:customStyle="1" w:styleId="BODYTEXTELAA">
    <w:name w:val="BODY TEXT ELAA"/>
    <w:basedOn w:val="Normal"/>
    <w:link w:val="BODYTEXTELAAChar"/>
    <w:autoRedefine/>
    <w:qFormat/>
    <w:rsid w:val="00902B9A"/>
    <w:pPr>
      <w:spacing w:after="120" w:line="240" w:lineRule="auto"/>
      <w:ind w:left="1276"/>
    </w:pPr>
    <w:rPr>
      <w:rFonts w:ascii="TheSansB W3 Light" w:hAnsi="TheSansB W3 Light"/>
      <w:sz w:val="20"/>
      <w:szCs w:val="24"/>
    </w:rPr>
  </w:style>
  <w:style w:type="paragraph" w:customStyle="1" w:styleId="BodyTextBullet1">
    <w:name w:val="Body Text Bullet 1"/>
    <w:basedOn w:val="BODYTEXTELAA"/>
    <w:autoRedefine/>
    <w:qFormat/>
    <w:rsid w:val="00902B9A"/>
    <w:pPr>
      <w:numPr>
        <w:numId w:val="24"/>
      </w:numPr>
      <w:spacing w:after="0"/>
      <w:ind w:left="2058" w:hanging="357"/>
      <w:contextualSpacing/>
    </w:pPr>
  </w:style>
  <w:style w:type="character" w:customStyle="1" w:styleId="BODYTEXTELAAChar">
    <w:name w:val="BODY TEXT ELAA Char"/>
    <w:basedOn w:val="DefaultParagraphFont"/>
    <w:link w:val="BODYTEXTELAA"/>
    <w:rsid w:val="00902B9A"/>
    <w:rPr>
      <w:rFonts w:ascii="TheSansB W3 Light" w:hAnsi="TheSansB W3 Light"/>
      <w:sz w:val="20"/>
      <w:szCs w:val="24"/>
    </w:rPr>
  </w:style>
  <w:style w:type="paragraph" w:customStyle="1" w:styleId="BodyTextBullet2">
    <w:name w:val="Body Text Bullet 2"/>
    <w:basedOn w:val="BodyTextBullet1"/>
    <w:autoRedefine/>
    <w:qFormat/>
    <w:rsid w:val="00902B9A"/>
    <w:pPr>
      <w:numPr>
        <w:ilvl w:val="1"/>
      </w:numPr>
      <w:tabs>
        <w:tab w:val="num" w:pos="1440"/>
      </w:tabs>
      <w:ind w:left="2415" w:hanging="357"/>
    </w:pPr>
  </w:style>
  <w:style w:type="paragraph" w:customStyle="1" w:styleId="BodyTextBullet3">
    <w:name w:val="Body Text Bullet 3"/>
    <w:basedOn w:val="BodyTextBullet2"/>
    <w:autoRedefine/>
    <w:qFormat/>
    <w:rsid w:val="00902B9A"/>
    <w:pPr>
      <w:numPr>
        <w:ilvl w:val="2"/>
      </w:numPr>
      <w:tabs>
        <w:tab w:val="num" w:pos="2160"/>
      </w:tabs>
      <w:ind w:left="2772" w:hanging="357"/>
    </w:pPr>
  </w:style>
  <w:style w:type="numbering" w:customStyle="1" w:styleId="BodyList">
    <w:name w:val="Body List"/>
    <w:uiPriority w:val="99"/>
    <w:rsid w:val="00902B9A"/>
    <w:pPr>
      <w:numPr>
        <w:numId w:val="24"/>
      </w:numPr>
    </w:pPr>
  </w:style>
  <w:style w:type="paragraph" w:customStyle="1" w:styleId="RefertoSourceDefinitionsAttachment">
    <w:name w:val="Refer to Source/Definitions/Attachment"/>
    <w:basedOn w:val="BODYTEXTELAA"/>
    <w:link w:val="RefertoSourceDefinitionsAttachmentChar"/>
    <w:autoRedefine/>
    <w:qFormat/>
    <w:rsid w:val="00902B9A"/>
    <w:rPr>
      <w:rFonts w:ascii="TheSansB W6 SemiBold" w:hAnsi="TheSansB W6 SemiBold"/>
      <w:i/>
      <w:color w:val="EE4158"/>
    </w:rPr>
  </w:style>
  <w:style w:type="paragraph" w:customStyle="1" w:styleId="Responsibilities">
    <w:name w:val="Responsibilities"/>
    <w:basedOn w:val="Heading1"/>
    <w:autoRedefine/>
    <w:qFormat/>
    <w:rsid w:val="00902B9A"/>
    <w:pPr>
      <w:keepNext/>
      <w:keepLines/>
      <w:framePr w:hSpace="180" w:wrap="around" w:vAnchor="text" w:hAnchor="page" w:x="858" w:y="69"/>
      <w:spacing w:before="120"/>
      <w:jc w:val="left"/>
      <w:outlineLvl w:val="9"/>
    </w:pPr>
    <w:rPr>
      <w:rFonts w:ascii="Juhl" w:eastAsiaTheme="majorEastAsia" w:hAnsi="Juhl" w:cstheme="majorBidi"/>
      <w:b/>
      <w:caps/>
      <w:color w:val="538135" w:themeColor="accent6" w:themeShade="BF"/>
      <w:sz w:val="36"/>
      <w:szCs w:val="36"/>
      <w:u w:val="none"/>
      <w:lang w:eastAsia="en-US"/>
    </w:rPr>
  </w:style>
  <w:style w:type="character" w:customStyle="1" w:styleId="RefertoSourceDefinitionsAttachmentChar">
    <w:name w:val="Refer to Source/Definitions/Attachment Char"/>
    <w:basedOn w:val="BODYTEXTELAAChar"/>
    <w:link w:val="RefertoSourceDefinitionsAttachment"/>
    <w:rsid w:val="00902B9A"/>
    <w:rPr>
      <w:rFonts w:ascii="TheSansB W6 SemiBold" w:hAnsi="TheSansB W6 SemiBold"/>
      <w:i/>
      <w:color w:val="EE4158"/>
      <w:sz w:val="20"/>
      <w:szCs w:val="24"/>
    </w:rPr>
  </w:style>
  <w:style w:type="paragraph" w:customStyle="1" w:styleId="RegulationLaw">
    <w:name w:val="Regulation/Law"/>
    <w:basedOn w:val="RefertoSourceDefinitionsAttachment"/>
    <w:link w:val="RegulationLawChar"/>
    <w:autoRedefine/>
    <w:qFormat/>
    <w:rsid w:val="00902B9A"/>
    <w:rPr>
      <w:color w:val="8496B0" w:themeColor="text2" w:themeTint="99"/>
    </w:rPr>
  </w:style>
  <w:style w:type="character" w:styleId="CommentReference">
    <w:name w:val="annotation reference"/>
    <w:basedOn w:val="DefaultParagraphFont"/>
    <w:uiPriority w:val="99"/>
    <w:semiHidden/>
    <w:unhideWhenUsed/>
    <w:rsid w:val="00902B9A"/>
    <w:rPr>
      <w:sz w:val="16"/>
      <w:szCs w:val="16"/>
    </w:rPr>
  </w:style>
  <w:style w:type="character" w:customStyle="1" w:styleId="RegulationLawChar">
    <w:name w:val="Regulation/Law Char"/>
    <w:basedOn w:val="RefertoSourceDefinitionsAttachmentChar"/>
    <w:link w:val="RegulationLaw"/>
    <w:rsid w:val="00902B9A"/>
    <w:rPr>
      <w:rFonts w:ascii="TheSansB W6 SemiBold" w:hAnsi="TheSansB W6 SemiBold"/>
      <w:i/>
      <w:color w:val="8496B0" w:themeColor="text2" w:themeTint="99"/>
      <w:sz w:val="20"/>
      <w:szCs w:val="24"/>
    </w:rPr>
  </w:style>
  <w:style w:type="paragraph" w:customStyle="1" w:styleId="PolicyName">
    <w:name w:val="Policy Name"/>
    <w:basedOn w:val="RefertoSourceDefinitionsAttachment"/>
    <w:link w:val="PolicyNameChar"/>
    <w:qFormat/>
    <w:rsid w:val="00902B9A"/>
    <w:rPr>
      <w:iCs/>
      <w:color w:val="FFC000" w:themeColor="accent4"/>
    </w:rPr>
  </w:style>
  <w:style w:type="character" w:customStyle="1" w:styleId="PolicyNameChar">
    <w:name w:val="Policy Name Char"/>
    <w:basedOn w:val="RefertoSourceDefinitionsAttachmentChar"/>
    <w:link w:val="PolicyName"/>
    <w:rsid w:val="00902B9A"/>
    <w:rPr>
      <w:rFonts w:ascii="TheSansB W6 SemiBold" w:hAnsi="TheSansB W6 SemiBold"/>
      <w:i/>
      <w:iCs/>
      <w:color w:val="FFC000" w:themeColor="accent4"/>
      <w:sz w:val="20"/>
      <w:szCs w:val="24"/>
    </w:rPr>
  </w:style>
  <w:style w:type="table" w:customStyle="1" w:styleId="TableGrid1">
    <w:name w:val="Table Grid1"/>
    <w:basedOn w:val="TableNormal"/>
    <w:next w:val="TableGrid"/>
    <w:uiPriority w:val="59"/>
    <w:rsid w:val="00902B9A"/>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902B9A"/>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902B9A"/>
    <w:rPr>
      <w:rFonts w:ascii="TheSansB W3 Light" w:hAnsi="TheSansB W3 Light"/>
      <w:b/>
      <w:color w:val="000000" w:themeColor="text1"/>
      <w:sz w:val="20"/>
      <w:szCs w:val="24"/>
    </w:rPr>
  </w:style>
  <w:style w:type="paragraph" w:customStyle="1" w:styleId="Tick">
    <w:name w:val="Tick"/>
    <w:basedOn w:val="BODYTEXTELAA"/>
    <w:link w:val="TickChar"/>
    <w:qFormat/>
    <w:rsid w:val="00902B9A"/>
    <w:pPr>
      <w:framePr w:hSpace="180" w:wrap="around" w:vAnchor="text" w:hAnchor="page" w:x="2139" w:y="69"/>
      <w:ind w:left="0"/>
      <w:jc w:val="center"/>
    </w:pPr>
  </w:style>
  <w:style w:type="character" w:customStyle="1" w:styleId="TickChar">
    <w:name w:val="Tick Char"/>
    <w:basedOn w:val="BODYTEXTELAAChar"/>
    <w:link w:val="Tick"/>
    <w:rsid w:val="00902B9A"/>
    <w:rPr>
      <w:rFonts w:ascii="TheSansB W3 Light" w:hAnsi="TheSansB W3 Light"/>
      <w:sz w:val="20"/>
      <w:szCs w:val="24"/>
    </w:rPr>
  </w:style>
  <w:style w:type="paragraph" w:customStyle="1" w:styleId="TableAttachmentTextBullet1">
    <w:name w:val="Table/Attachment Text Bullet 1"/>
    <w:basedOn w:val="Normal"/>
    <w:autoRedefine/>
    <w:qFormat/>
    <w:rsid w:val="00A13C22"/>
    <w:pPr>
      <w:numPr>
        <w:numId w:val="26"/>
      </w:numPr>
      <w:spacing w:after="0" w:line="240" w:lineRule="auto"/>
      <w:ind w:left="714" w:hanging="357"/>
      <w:contextualSpacing/>
    </w:pPr>
    <w:rPr>
      <w:rFonts w:ascii="TheSansB W3 Light" w:hAnsi="TheSansB W3 Light"/>
      <w:sz w:val="20"/>
    </w:rPr>
  </w:style>
  <w:style w:type="paragraph" w:customStyle="1" w:styleId="BackgroundandLegislation">
    <w:name w:val="Background and Legislation"/>
    <w:basedOn w:val="Heading1"/>
    <w:autoRedefine/>
    <w:qFormat/>
    <w:rsid w:val="00A13C22"/>
    <w:pPr>
      <w:keepNext/>
      <w:keepLines/>
      <w:spacing w:before="120"/>
      <w:jc w:val="left"/>
    </w:pPr>
    <w:rPr>
      <w:rFonts w:ascii="Verdana" w:eastAsiaTheme="majorEastAsia" w:hAnsi="Verdana" w:cstheme="majorBidi"/>
      <w:b/>
      <w:bCs/>
      <w:caps/>
      <w:sz w:val="24"/>
      <w:u w:val="none"/>
      <w:lang w:eastAsia="en-US"/>
    </w:rPr>
  </w:style>
  <w:style w:type="paragraph" w:customStyle="1" w:styleId="TableAttachmentTextBullet2">
    <w:name w:val="Table/Attachment Text Bullet 2"/>
    <w:basedOn w:val="TableAttachmentTextBullet1"/>
    <w:autoRedefine/>
    <w:qFormat/>
    <w:rsid w:val="00A13C22"/>
    <w:pPr>
      <w:numPr>
        <w:ilvl w:val="1"/>
      </w:numPr>
    </w:pPr>
  </w:style>
  <w:style w:type="paragraph" w:customStyle="1" w:styleId="TableAttachmentTextBullet3">
    <w:name w:val="Table/Attachment Text Bullet 3"/>
    <w:basedOn w:val="TableAttachmentTextBullet2"/>
    <w:autoRedefine/>
    <w:qFormat/>
    <w:rsid w:val="00A13C22"/>
    <w:pPr>
      <w:numPr>
        <w:ilvl w:val="2"/>
      </w:numPr>
    </w:pPr>
  </w:style>
  <w:style w:type="numbering" w:customStyle="1" w:styleId="TableAttachment">
    <w:name w:val="Table/Attachment"/>
    <w:uiPriority w:val="99"/>
    <w:rsid w:val="00A13C22"/>
    <w:pPr>
      <w:numPr>
        <w:numId w:val="25"/>
      </w:numPr>
    </w:pPr>
  </w:style>
  <w:style w:type="paragraph" w:customStyle="1" w:styleId="Definitions">
    <w:name w:val="Definitions"/>
    <w:basedOn w:val="Heading1"/>
    <w:autoRedefine/>
    <w:qFormat/>
    <w:rsid w:val="00BA4643"/>
    <w:pPr>
      <w:keepNext/>
      <w:keepLines/>
      <w:spacing w:before="120"/>
      <w:ind w:left="1276"/>
      <w:jc w:val="left"/>
    </w:pPr>
    <w:rPr>
      <w:rFonts w:ascii="Verdana" w:eastAsiaTheme="majorEastAsia" w:hAnsi="Verdana" w:cstheme="majorBidi"/>
      <w:b/>
      <w:bCs/>
      <w:caps/>
      <w:sz w:val="24"/>
      <w:u w:val="none"/>
      <w:lang w:eastAsia="en-US"/>
    </w:rPr>
  </w:style>
  <w:style w:type="paragraph" w:customStyle="1" w:styleId="SourcesandRelatedPolicies">
    <w:name w:val="Sources and Related Policies"/>
    <w:basedOn w:val="Heading1"/>
    <w:autoRedefine/>
    <w:qFormat/>
    <w:rsid w:val="00BA4643"/>
    <w:pPr>
      <w:keepNext/>
      <w:keepLines/>
      <w:spacing w:before="120"/>
      <w:jc w:val="left"/>
    </w:pPr>
    <w:rPr>
      <w:rFonts w:ascii="Verdana" w:eastAsiaTheme="majorEastAsia" w:hAnsi="Verdana" w:cstheme="majorBidi"/>
      <w:b/>
      <w:bCs/>
      <w:caps/>
      <w:sz w:val="24"/>
      <w:u w:val="none"/>
      <w:lang w:eastAsia="en-US"/>
    </w:rPr>
  </w:style>
  <w:style w:type="paragraph" w:customStyle="1" w:styleId="AttachmentsPolicy">
    <w:name w:val="Attachments Policy"/>
    <w:basedOn w:val="Heading1"/>
    <w:autoRedefine/>
    <w:qFormat/>
    <w:rsid w:val="00BA4643"/>
    <w:pPr>
      <w:keepNext/>
      <w:keepLines/>
      <w:spacing w:before="120"/>
      <w:ind w:left="1276"/>
      <w:jc w:val="left"/>
    </w:pPr>
    <w:rPr>
      <w:rFonts w:ascii="Juhl" w:eastAsiaTheme="majorEastAsia" w:hAnsi="Juhl" w:cstheme="majorBidi"/>
      <w:b/>
      <w:bCs/>
      <w:caps/>
      <w:color w:val="107CBF"/>
      <w:sz w:val="24"/>
      <w:u w:val="none"/>
      <w:lang w:eastAsia="en-US"/>
    </w:rPr>
  </w:style>
  <w:style w:type="paragraph" w:customStyle="1" w:styleId="AttachmentsAttachments">
    <w:name w:val="Attachments Attachments"/>
    <w:basedOn w:val="AttachmentsPolicy"/>
    <w:autoRedefine/>
    <w:qFormat/>
    <w:rsid w:val="00BA4643"/>
    <w:pPr>
      <w:spacing w:after="240"/>
      <w:ind w:left="0"/>
    </w:pPr>
  </w:style>
  <w:style w:type="paragraph" w:customStyle="1" w:styleId="DisclaimerAttachments">
    <w:name w:val="Disclaimer Attachments"/>
    <w:basedOn w:val="Normal"/>
    <w:autoRedefine/>
    <w:semiHidden/>
    <w:qFormat/>
    <w:rsid w:val="00BA4643"/>
    <w:pPr>
      <w:spacing w:after="120" w:line="240" w:lineRule="auto"/>
      <w:ind w:right="848"/>
    </w:pPr>
    <w:rPr>
      <w:rFonts w:ascii="TheSansB W5 Plain" w:hAnsi="TheSansB W5 Plain"/>
      <w:b/>
      <w:color w:val="2E74B5" w:themeColor="accent1" w:themeShade="BF"/>
      <w:sz w:val="20"/>
      <w:szCs w:val="24"/>
    </w:rPr>
  </w:style>
  <w:style w:type="paragraph" w:customStyle="1" w:styleId="AttachmentsHeading2">
    <w:name w:val="Attachments Heading 2"/>
    <w:basedOn w:val="Heading2"/>
    <w:next w:val="Normal"/>
    <w:autoRedefine/>
    <w:qFormat/>
    <w:rsid w:val="00BA4643"/>
    <w:pPr>
      <w:tabs>
        <w:tab w:val="clear" w:pos="4513"/>
        <w:tab w:val="clear" w:pos="9026"/>
      </w:tabs>
    </w:pPr>
    <w:rPr>
      <w:rFonts w:ascii="Juhl Bold" w:hAnsi="Juhl Bold"/>
      <w:b w:val="0"/>
      <w:bCs w:val="0"/>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au" TargetMode="External"/><Relationship Id="rId18" Type="http://schemas.openxmlformats.org/officeDocument/2006/relationships/hyperlink" Target="https://childroadsafety.org.a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neura.edu.au/crs-guidelines/" TargetMode="External"/><Relationship Id="rId7" Type="http://schemas.openxmlformats.org/officeDocument/2006/relationships/styles" Target="styles.xml"/><Relationship Id="rId12" Type="http://schemas.openxmlformats.org/officeDocument/2006/relationships/hyperlink" Target="http://www.legislation.vic.gov.au" TargetMode="External"/><Relationship Id="rId17" Type="http://schemas.openxmlformats.org/officeDocument/2006/relationships/hyperlink" Target="http://www.elaa.org.a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cecqa.gov.au/resources/applications/sample-forms-and-templates" TargetMode="External"/><Relationship Id="rId20" Type="http://schemas.openxmlformats.org/officeDocument/2006/relationships/hyperlink" Target="https://carseatssavelives.com.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roadsafetyeducation.vic.gov.au/teaching-resources/early-childhood" TargetMode="External"/><Relationship Id="rId5" Type="http://schemas.openxmlformats.org/officeDocument/2006/relationships/customXml" Target="../customXml/item5.xml"/><Relationship Id="rId15" Type="http://schemas.openxmlformats.org/officeDocument/2006/relationships/hyperlink" Target="http://www.legislation.gov.au" TargetMode="External"/><Relationship Id="rId23" Type="http://schemas.openxmlformats.org/officeDocument/2006/relationships/image" Target="media/image1.emf"/><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vicroads.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vic.gov.au" TargetMode="External"/><Relationship Id="rId22" Type="http://schemas.openxmlformats.org/officeDocument/2006/relationships/hyperlink" Target="https://www.acecqa.gov.au/sites/default/files/2020-08/Infosheet-SafeTransportationOfChildren.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83F998E3FB464195DD54315A0DCC8F"/>
        <w:category>
          <w:name w:val="General"/>
          <w:gallery w:val="placeholder"/>
        </w:category>
        <w:types>
          <w:type w:val="bbPlcHdr"/>
        </w:types>
        <w:behaviors>
          <w:behavior w:val="content"/>
        </w:behaviors>
        <w:guid w:val="{4CBE340D-3B3F-4021-8CE6-E577C9AA2726}"/>
      </w:docPartPr>
      <w:docPartBody>
        <w:p w:rsidR="00294416" w:rsidRDefault="00524066" w:rsidP="00524066">
          <w:pPr>
            <w:pStyle w:val="2B83F998E3FB464195DD54315A0DCC8F"/>
          </w:pPr>
          <w:r w:rsidRPr="009901BD">
            <w:rPr>
              <w:rStyle w:val="PlaceholderText"/>
            </w:rPr>
            <w:t>[Company]</w:t>
          </w:r>
        </w:p>
      </w:docPartBody>
    </w:docPart>
    <w:docPart>
      <w:docPartPr>
        <w:name w:val="663DC94C5E08457AAA0071448CC0AC17"/>
        <w:category>
          <w:name w:val="General"/>
          <w:gallery w:val="placeholder"/>
        </w:category>
        <w:types>
          <w:type w:val="bbPlcHdr"/>
        </w:types>
        <w:behaviors>
          <w:behavior w:val="content"/>
        </w:behaviors>
        <w:guid w:val="{8BC6E3CC-3496-411D-8FD8-DA24253D74C6}"/>
      </w:docPartPr>
      <w:docPartBody>
        <w:p w:rsidR="00294416" w:rsidRDefault="00524066" w:rsidP="00524066">
          <w:pPr>
            <w:pStyle w:val="663DC94C5E08457AAA0071448CC0AC17"/>
          </w:pPr>
          <w:r w:rsidRPr="00B134CF">
            <w:rPr>
              <w:rStyle w:val="PlaceholderText"/>
            </w:rPr>
            <w:t>[Company]</w:t>
          </w:r>
        </w:p>
      </w:docPartBody>
    </w:docPart>
    <w:docPart>
      <w:docPartPr>
        <w:name w:val="E256E680B4F04965970BFA87D9BAC85E"/>
        <w:category>
          <w:name w:val="General"/>
          <w:gallery w:val="placeholder"/>
        </w:category>
        <w:types>
          <w:type w:val="bbPlcHdr"/>
        </w:types>
        <w:behaviors>
          <w:behavior w:val="content"/>
        </w:behaviors>
        <w:guid w:val="{D200573F-2B5B-493B-BEEA-5DF42D0C8B8F}"/>
      </w:docPartPr>
      <w:docPartBody>
        <w:p w:rsidR="00294416" w:rsidRDefault="00524066" w:rsidP="00524066">
          <w:pPr>
            <w:pStyle w:val="E256E680B4F04965970BFA87D9BAC85E"/>
          </w:pPr>
          <w:r w:rsidRPr="00B67D49">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TheSansB W3 Light">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Abadi">
    <w:charset w:val="00"/>
    <w:family w:val="swiss"/>
    <w:pitch w:val="variable"/>
    <w:sig w:usb0="80000003" w:usb1="00000000" w:usb2="00000000" w:usb3="00000000" w:csb0="00000093"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066"/>
    <w:rsid w:val="00294416"/>
    <w:rsid w:val="00524066"/>
    <w:rsid w:val="00820466"/>
    <w:rsid w:val="008C6D49"/>
    <w:rsid w:val="00C63A84"/>
    <w:rsid w:val="00CC2F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066"/>
    <w:rPr>
      <w:color w:val="808080"/>
    </w:rPr>
  </w:style>
  <w:style w:type="paragraph" w:customStyle="1" w:styleId="2B83F998E3FB464195DD54315A0DCC8F">
    <w:name w:val="2B83F998E3FB464195DD54315A0DCC8F"/>
    <w:rsid w:val="00524066"/>
  </w:style>
  <w:style w:type="paragraph" w:customStyle="1" w:styleId="663DC94C5E08457AAA0071448CC0AC17">
    <w:name w:val="663DC94C5E08457AAA0071448CC0AC17"/>
    <w:rsid w:val="00524066"/>
  </w:style>
  <w:style w:type="paragraph" w:customStyle="1" w:styleId="E256E680B4F04965970BFA87D9BAC85E">
    <w:name w:val="E256E680B4F04965970BFA87D9BAC85E"/>
    <w:rsid w:val="005240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311c8-14d3-422e-bd02-18d13c18dcb6">
      <Terms xmlns="http://schemas.microsoft.com/office/infopath/2007/PartnerControls"/>
    </lcf76f155ced4ddcb4097134ff3c332f>
    <TaxCatchAll xmlns="9024e060-f7c6-40a3-8834-2fbdd7aeea2a">
      <Value>14</Value>
    </TaxCatchAll>
    <_dlc_DocId xmlns="9024e060-f7c6-40a3-8834-2fbdd7aeea2a">WWSCRecord-1760485323-4196</_dlc_DocId>
    <_dlc_DocIdUrl xmlns="9024e060-f7c6-40a3-8834-2fbdd7aeea2a">
      <Url>https://westwimmera.sharepoint.com/sites/SRV-EarlyYears/_layouts/15/DocIdRedir.aspx?ID=WWSCRecord-1760485323-4196</Url>
      <Description>WWSCRecord-1760485323-4196</Description>
    </_dlc_DocIdUrl>
    <i0f84bba906045b4af568ee102a52dcb xmlns="9024e060-f7c6-40a3-8834-2fbdd7aeea2a">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d802d793-05b1-4617-884d-55fc00d1ac7a</TermId>
        </TermInfo>
      </Terms>
    </i0f84bba906045b4af568ee102a52dc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10D34F1F0AC424FB601EF2798433CCE" ma:contentTypeVersion="17" ma:contentTypeDescription="Create a new document." ma:contentTypeScope="" ma:versionID="6a1a3b44119d75d722888f316896e65f">
  <xsd:schema xmlns:xsd="http://www.w3.org/2001/XMLSchema" xmlns:xs="http://www.w3.org/2001/XMLSchema" xmlns:p="http://schemas.microsoft.com/office/2006/metadata/properties" xmlns:ns2="981311c8-14d3-422e-bd02-18d13c18dcb6" xmlns:ns3="9024e060-f7c6-40a3-8834-2fbdd7aeea2a" targetNamespace="http://schemas.microsoft.com/office/2006/metadata/properties" ma:root="true" ma:fieldsID="7963da3b98c22da5b293962e3208c9df" ns2:_="" ns3:_="">
    <xsd:import namespace="981311c8-14d3-422e-bd02-18d13c18dcb6"/>
    <xsd:import namespace="9024e060-f7c6-40a3-8834-2fbdd7aee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3:i0f84bba906045b4af568ee102a52dcb"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11c8-14d3-422e-bd02-18d13c18d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196416-d4d7-492d-82d2-4e9a180405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e060-f7c6-40a3-8834-2fbdd7aeea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653666-5832-4154-91fb-8b70356e7109}" ma:internalName="TaxCatchAll" ma:showField="CatchAllData" ma:web="9024e060-f7c6-40a3-8834-2fbdd7aeea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0f84bba906045b4af568ee102a52dcb" ma:index="26" nillable="true" ma:taxonomy="true" ma:internalName="i0f84bba906045b4af568ee102a52dcb" ma:taxonomyFieldName="RevIMBCS" ma:displayName="RDA Class" ma:indexed="true" ma:default="13;#Unclassified|f5a55c73-32cc-4e66-9e48-6f9d958cf41c" ma:fieldId="{20f84bba-9060-45b4-af56-8ee102a52dcb}" ma:sspId="53196416-d4d7-492d-82d2-4e9a18040573" ma:termSetId="c95b0619-2371-4e24-9515-730b40d04f2b" ma:anchorId="c54dc0c1-4d73-476f-99d3-f4ce7f92390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2808C8-C0A8-4404-A3CA-BA8A96D01203}">
  <ds:schemaRefs>
    <ds:schemaRef ds:uri="http://schemas.microsoft.com/sharepoint/events"/>
  </ds:schemaRefs>
</ds:datastoreItem>
</file>

<file path=customXml/itemProps2.xml><?xml version="1.0" encoding="utf-8"?>
<ds:datastoreItem xmlns:ds="http://schemas.openxmlformats.org/officeDocument/2006/customXml" ds:itemID="{9C98DAD0-5F6A-4C37-87F2-BE9D56A75B88}">
  <ds:schemaRefs>
    <ds:schemaRef ds:uri="http://schemas.openxmlformats.org/officeDocument/2006/bibliography"/>
  </ds:schemaRefs>
</ds:datastoreItem>
</file>

<file path=customXml/itemProps3.xml><?xml version="1.0" encoding="utf-8"?>
<ds:datastoreItem xmlns:ds="http://schemas.openxmlformats.org/officeDocument/2006/customXml" ds:itemID="{43284EEF-FD7B-49EA-A7CA-ACD18A578F32}">
  <ds:schemaRefs>
    <ds:schemaRef ds:uri="http://schemas.microsoft.com/office/2006/metadata/properties"/>
    <ds:schemaRef ds:uri="http://schemas.microsoft.com/office/infopath/2007/PartnerControls"/>
    <ds:schemaRef ds:uri="981311c8-14d3-422e-bd02-18d13c18dcb6"/>
    <ds:schemaRef ds:uri="9024e060-f7c6-40a3-8834-2fbdd7aeea2a"/>
  </ds:schemaRefs>
</ds:datastoreItem>
</file>

<file path=customXml/itemProps4.xml><?xml version="1.0" encoding="utf-8"?>
<ds:datastoreItem xmlns:ds="http://schemas.openxmlformats.org/officeDocument/2006/customXml" ds:itemID="{012027B3-35B5-46FF-8887-E4B0E561E0CA}">
  <ds:schemaRefs>
    <ds:schemaRef ds:uri="http://schemas.microsoft.com/sharepoint/v3/contenttype/forms"/>
  </ds:schemaRefs>
</ds:datastoreItem>
</file>

<file path=customXml/itemProps5.xml><?xml version="1.0" encoding="utf-8"?>
<ds:datastoreItem xmlns:ds="http://schemas.openxmlformats.org/officeDocument/2006/customXml" ds:itemID="{F6E36772-F22A-475D-A88B-4BB558037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11c8-14d3-422e-bd02-18d13c18dcb6"/>
    <ds:schemaRef ds:uri="9024e060-f7c6-40a3-8834-2fbdd7aee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2742</Words>
  <Characters>16018</Characters>
  <Application>Microsoft Office Word</Application>
  <DocSecurity>0</DocSecurity>
  <Lines>516</Lines>
  <Paragraphs>302</Paragraphs>
  <ScaleCrop>false</ScaleCrop>
  <HeadingPairs>
    <vt:vector size="2" baseType="variant">
      <vt:variant>
        <vt:lpstr>Title</vt:lpstr>
      </vt:variant>
      <vt:variant>
        <vt:i4>1</vt:i4>
      </vt:variant>
    </vt:vector>
  </HeadingPairs>
  <TitlesOfParts>
    <vt:vector size="1" baseType="lpstr">
      <vt:lpstr/>
    </vt:vector>
  </TitlesOfParts>
  <Manager/>
  <Company>West Wimmera Shire Council Kindergartens and Early Childhood Services</Company>
  <LinksUpToDate>false</LinksUpToDate>
  <CharactersWithSpaces>18458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Bone</dc:creator>
  <cp:keywords/>
  <dc:description/>
  <cp:lastModifiedBy>Tracey Bone</cp:lastModifiedBy>
  <cp:revision>8</cp:revision>
  <cp:lastPrinted>2022-05-24T04:15:00Z</cp:lastPrinted>
  <dcterms:created xsi:type="dcterms:W3CDTF">2023-01-06T05:42:00Z</dcterms:created>
  <dcterms:modified xsi:type="dcterms:W3CDTF">2025-12-05T04:35:00Z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0x010100210D34F1F0AC424FB601EF2798433CCE</vt:lpwstr>
  </property>
  <property fmtid="{D5CDD505-2E9C-101B-9397-08002B2CF9AE}" pid="3" name="_dlc_DocIdItemGuid">
    <vt:lpwstr>01bb1d0f-51a6-47a6-a19f-6602569c4269</vt:lpwstr>
  </property>
  <property fmtid="{D5CDD505-2E9C-101B-9397-08002B2CF9AE}" pid="4" name="MediaServiceImageTags">
    <vt:lpwstr/>
  </property>
  <property fmtid="{D5CDD505-2E9C-101B-9397-08002B2CF9AE}" pid="5" name="RevIMBCS">
    <vt:lpwstr>14;#Operations|d802d793-05b1-4617-884d-55fc00d1ac7a</vt:lpwstr>
  </property>
</Properties>
</file>